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D1" w:rsidRDefault="005C6B91">
      <w:pPr>
        <w:pStyle w:val="a3"/>
        <w:rPr>
          <w:rFonts w:ascii="Times New Roman"/>
        </w:rPr>
      </w:pPr>
      <w:r>
        <w:pict>
          <v:group id="_x0000_s1043" style="position:absolute;margin-left:448.6pt;margin-top:0;width:146.7pt;height:841.9pt;z-index:1072;mso-position-horizontal-relative:page;mso-position-vertical-relative:page" coordorigin="8972" coordsize="2934,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8975;width:2930;height:16838">
              <v:imagedata r:id="rId7" o:title=""/>
            </v:shape>
            <v:shape id="_x0000_s1050" style="position:absolute;left:8971;width:2934;height:5892" coordorigin="8972" coordsize="2934,5892" o:spt="100" adj="0,,0" path="m10208,2550r-498,l9753,2623r41,76l9832,2777r36,80l9900,2938r31,83l9959,3104r25,83l10008,3270r21,83l10049,3435r18,80l10082,3593r14,76l10109,3743r11,70l10129,3880r8,63l10144,4002r6,54l8972,5066r,826l11270,3693r-696,l10565,3639r-10,-57l10544,3521r-13,-64l10516,3390r-17,-70l10481,3248r-21,-73l10437,3099r-25,-76l10385,2945r-30,-78l10323,2789r-35,-79l10251,2632r-41,-77l10208,2550xm11836,1566r-520,l11354,1602r39,43l11433,1692r41,53l11514,1803r41,63l11595,1933r39,71l11672,2079r36,79l11743,2239r33,85l11807,2412r28,89l11860,2593,10574,3693r696,l11906,3085r,-1410l11882,1635r-46,-69xm9460,789r-473,l9003,809r20,27l9046,869r28,41l9104,957r32,53l9170,1069r36,66l9242,1207r36,77l9314,1367r35,89l9383,1550r31,99l9444,1754r26,110l9492,1978r19,120l8972,2393r,609l9710,2550r498,l10167,2478r-47,-75l10071,2329r704,-432l9875,1897r-23,-126l9826,1652r-29,-112l9766,1435r-32,-98l9700,1247r-35,-84l9630,1086r-35,-71l9561,951r-33,-58l9495,842r-30,-46l9460,789xm11051,316r-481,l10632,369r58,58l10744,489r50,66l10841,622r43,69l10923,762r36,70l10991,902r30,69l11047,1038r23,64l11091,1163r17,57l9875,1897r900,l11316,1566r520,l11833,1562r-54,-71l11719,1424r-67,-64l11906,1204r,-172l11451,1032r-27,-90l11393,856r-35,-82l11320,698r-39,-73l11239,557r-43,-63l11152,435r-44,-55l11064,330r-13,-14xm11906,782r-455,250l11906,1032r,-250xm9099,l8974,r,793l8987,789r473,l9437,757r-25,-33l9389,696r-18,-22l10570,316r481,l11037,300r-1805,l9202,225r-32,-75l9135,74,9099,xm11626,l10329,r5,21l9232,300r1805,l11021,284r-41,-42l10940,205,11626,xe" stroked="f">
              <v:stroke joinstyle="round"/>
              <v:formulas/>
              <v:path arrowok="t" o:connecttype="segments"/>
            </v:shape>
            <v:rect id="_x0000_s1049" style="position:absolute;left:9382;top:12263;width:477;height:381" fillcolor="#7ac143" stroked="f"/>
            <v:line id="_x0000_s1048" style="position:absolute" from="9298,12645" to="9884,12645" strokeweight=".3pt"/>
            <v:line id="_x0000_s1047" style="position:absolute" from="9341,12266" to="9341,12642" strokeweight="1.51764mm"/>
            <v:line id="_x0000_s1046" style="position:absolute" from="9298,12263" to="9884,12263" strokeweight=".3pt"/>
            <v:shape id="_x0000_s1045" type="#_x0000_t75" style="position:absolute;left:9310;top:12265;width:575;height:377">
              <v:imagedata r:id="rId8" o:title=""/>
            </v:shape>
            <v:shapetype id="_x0000_t202" coordsize="21600,21600" o:spt="202" path="m,l,21600r21600,l21600,xe">
              <v:stroke joinstyle="miter"/>
              <v:path gradientshapeok="t" o:connecttype="rect"/>
            </v:shapetype>
            <v:shape id="_x0000_s1044" type="#_x0000_t202" style="position:absolute;left:8971;width:2934;height:16838" filled="f" stroked="f">
              <v:textbox inset="0,0,0,0">
                <w:txbxContent>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rPr>
                        <w:sz w:val="18"/>
                      </w:rPr>
                    </w:pPr>
                  </w:p>
                  <w:p w:rsidR="00A443D1" w:rsidRDefault="00A443D1">
                    <w:pPr>
                      <w:spacing w:before="6"/>
                      <w:rPr>
                        <w:sz w:val="14"/>
                      </w:rPr>
                    </w:pPr>
                  </w:p>
                  <w:p w:rsidR="00A443D1" w:rsidRDefault="005C6B91">
                    <w:pPr>
                      <w:ind w:left="326" w:right="745"/>
                      <w:rPr>
                        <w:rFonts w:ascii="Tahoma" w:hAnsi="Tahoma"/>
                        <w:sz w:val="16"/>
                      </w:rPr>
                    </w:pPr>
                    <w:r>
                      <w:rPr>
                        <w:rFonts w:ascii="Tahoma" w:hAnsi="Tahoma"/>
                        <w:sz w:val="16"/>
                      </w:rPr>
                      <w:t>© Doctor Web S.L., 2003—2017.</w:t>
                    </w:r>
                  </w:p>
                  <w:p w:rsidR="00A443D1" w:rsidRDefault="005C6B91">
                    <w:pPr>
                      <w:spacing w:before="151" w:line="235" w:lineRule="auto"/>
                      <w:ind w:left="326" w:right="745"/>
                      <w:rPr>
                        <w:sz w:val="16"/>
                      </w:rPr>
                    </w:pPr>
                    <w:r>
                      <w:rPr>
                        <w:sz w:val="16"/>
                      </w:rPr>
                      <w:t xml:space="preserve">125040, Rusia, Moscú, c/3 </w:t>
                    </w:r>
                    <w:proofErr w:type="spellStart"/>
                    <w:r>
                      <w:rPr>
                        <w:sz w:val="16"/>
                      </w:rPr>
                      <w:t>Yamskogo</w:t>
                    </w:r>
                    <w:proofErr w:type="spellEnd"/>
                    <w:r>
                      <w:rPr>
                        <w:sz w:val="16"/>
                      </w:rPr>
                      <w:t xml:space="preserve"> </w:t>
                    </w:r>
                    <w:proofErr w:type="spellStart"/>
                    <w:r>
                      <w:rPr>
                        <w:sz w:val="16"/>
                      </w:rPr>
                      <w:t>Polya</w:t>
                    </w:r>
                    <w:proofErr w:type="spellEnd"/>
                    <w:r>
                      <w:rPr>
                        <w:sz w:val="16"/>
                      </w:rPr>
                      <w:t>, 2, edif. 12a</w:t>
                    </w:r>
                  </w:p>
                  <w:p w:rsidR="00A443D1" w:rsidRDefault="005C6B91">
                    <w:pPr>
                      <w:spacing w:before="138" w:line="194" w:lineRule="exact"/>
                      <w:ind w:left="326"/>
                      <w:rPr>
                        <w:sz w:val="16"/>
                      </w:rPr>
                    </w:pPr>
                    <w:r>
                      <w:rPr>
                        <w:sz w:val="16"/>
                      </w:rPr>
                      <w:t>Teléfono: +7 (495) 789-45-87</w:t>
                    </w:r>
                  </w:p>
                  <w:p w:rsidR="00A443D1" w:rsidRDefault="005C6B91">
                    <w:pPr>
                      <w:spacing w:line="192" w:lineRule="exact"/>
                      <w:ind w:left="326"/>
                      <w:rPr>
                        <w:sz w:val="16"/>
                      </w:rPr>
                    </w:pPr>
                    <w:r>
                      <w:rPr>
                        <w:sz w:val="16"/>
                      </w:rPr>
                      <w:t>(multicanal)</w:t>
                    </w:r>
                  </w:p>
                  <w:p w:rsidR="00A443D1" w:rsidRDefault="005C6B91">
                    <w:pPr>
                      <w:tabs>
                        <w:tab w:val="left" w:pos="1006"/>
                      </w:tabs>
                      <w:spacing w:line="194" w:lineRule="exact"/>
                      <w:ind w:left="326"/>
                      <w:rPr>
                        <w:sz w:val="16"/>
                      </w:rPr>
                    </w:pPr>
                    <w:r>
                      <w:rPr>
                        <w:sz w:val="16"/>
                      </w:rPr>
                      <w:t>Fax:</w:t>
                    </w:r>
                    <w:r>
                      <w:rPr>
                        <w:sz w:val="16"/>
                      </w:rPr>
                      <w:tab/>
                      <w:t>+7 (495) 789-45-97</w:t>
                    </w:r>
                  </w:p>
                  <w:p w:rsidR="00A443D1" w:rsidRDefault="00A443D1">
                    <w:pPr>
                      <w:spacing w:before="7"/>
                      <w:rPr>
                        <w:sz w:val="14"/>
                      </w:rPr>
                    </w:pPr>
                  </w:p>
                  <w:p w:rsidR="00A443D1" w:rsidRDefault="005C6B91">
                    <w:pPr>
                      <w:spacing w:before="1" w:line="297" w:lineRule="auto"/>
                      <w:ind w:left="326" w:right="814"/>
                      <w:rPr>
                        <w:rFonts w:ascii="Tahoma"/>
                        <w:sz w:val="16"/>
                      </w:rPr>
                    </w:pPr>
                    <w:hyperlink r:id="rId9">
                      <w:r>
                        <w:rPr>
                          <w:rFonts w:ascii="Tahoma"/>
                          <w:color w:val="FFFFFF"/>
                          <w:sz w:val="16"/>
                        </w:rPr>
                        <w:t>https://www</w:t>
                      </w:r>
                    </w:hyperlink>
                    <w:r>
                      <w:rPr>
                        <w:rFonts w:ascii="Tahoma"/>
                        <w:color w:val="FFFFFF"/>
                        <w:sz w:val="16"/>
                      </w:rPr>
                      <w:t>.drw</w:t>
                    </w:r>
                    <w:hyperlink r:id="rId10">
                      <w:r>
                        <w:rPr>
                          <w:rFonts w:ascii="Tahoma"/>
                          <w:color w:val="FFFFFF"/>
                          <w:sz w:val="16"/>
                        </w:rPr>
                        <w:t>eb.ru</w:t>
                      </w:r>
                    </w:hyperlink>
                    <w:r>
                      <w:rPr>
                        <w:rFonts w:ascii="Tahoma"/>
                        <w:color w:val="FFFFFF"/>
                        <w:sz w:val="16"/>
                      </w:rPr>
                      <w:t xml:space="preserve"> https://free.drweb.ru https://ru.av-desk.com https://curenet.drweb.ru</w:t>
                    </w:r>
                  </w:p>
                </w:txbxContent>
              </v:textbox>
            </v:shape>
            <w10:wrap anchorx="page" anchory="page"/>
          </v:group>
        </w:pict>
      </w:r>
    </w:p>
    <w:p w:rsidR="00A443D1" w:rsidRDefault="00A443D1">
      <w:pPr>
        <w:pStyle w:val="a3"/>
        <w:rPr>
          <w:rFonts w:ascii="Times New Roman"/>
        </w:rPr>
      </w:pPr>
    </w:p>
    <w:p w:rsidR="00A443D1" w:rsidRDefault="00A443D1">
      <w:pPr>
        <w:pStyle w:val="a3"/>
        <w:spacing w:before="5"/>
        <w:rPr>
          <w:rFonts w:ascii="Times New Roman"/>
          <w:sz w:val="16"/>
        </w:rPr>
      </w:pPr>
    </w:p>
    <w:p w:rsidR="00A443D1" w:rsidRDefault="005C6B91">
      <w:pPr>
        <w:pStyle w:val="a3"/>
        <w:ind w:left="108"/>
        <w:rPr>
          <w:rFonts w:ascii="Times New Roman"/>
        </w:rPr>
      </w:pPr>
      <w:r>
        <w:rPr>
          <w:rFonts w:ascii="Times New Roman"/>
        </w:rPr>
      </w:r>
      <w:r>
        <w:rPr>
          <w:rFonts w:ascii="Times New Roman"/>
        </w:rPr>
        <w:pict>
          <v:group id="_x0000_s1027" style="width:163.2pt;height:39.3pt;mso-position-horizontal-relative:char;mso-position-vertical-relative:line" coordsize="3264,786">
            <v:shape id="_x0000_s1042" style="position:absolute;left:811;top:61;width:415;height:400" coordorigin="812,62" coordsize="415,400" o:spt="100" adj="0,,0" path="m1028,62r-216,l812,461r216,l1112,448r57,-34l1204,367r2,-6l963,361r,-205l1203,156r-1,-2l1167,107,1110,74,1028,62xm1203,156r-210,l1020,159r24,15l1061,205r7,56l1061,315r-18,30l1019,358r-26,3l1206,361r16,-47l1226,263r-5,-54l1203,156xe" fillcolor="black" stroked="f">
              <v:stroke joinstyle="round"/>
              <v:formulas/>
              <v:path arrowok="t" o:connecttype="segments"/>
            </v:shape>
            <v:shape id="_x0000_s1041" type="#_x0000_t75" style="position:absolute;left:1258;top:155;width:370;height:307">
              <v:imagedata r:id="rId11" o:title=""/>
            </v:shape>
            <v:shape id="_x0000_s1040" style="position:absolute;left:1608;top:62;width:644;height:399" coordorigin="1608,63" coordsize="644,399" o:spt="100" adj="0,,0" path="m1750,63r-142,l1700,461r166,l1900,317r-103,l1750,63xm2040,201r-110,l1995,461r162,l2192,317r-125,l2040,201xm2007,63r-145,l1799,317r101,l1928,201r112,l2007,63xm2252,63r-135,l2070,317r122,l2252,63xe" fillcolor="black" stroked="f">
              <v:stroke joinstyle="round"/>
              <v:formulas/>
              <v:path arrowok="t" o:connecttype="segments"/>
            </v:shape>
            <v:line id="_x0000_s1039" style="position:absolute" from="2275,415" to="2623,415" strokeweight="4.7pt"/>
            <v:line id="_x0000_s1038" style="position:absolute" from="2275,337" to="2426,337" strokeweight="3.1pt"/>
            <v:line id="_x0000_s1037" style="position:absolute" from="2275,260" to="2611,260" strokeweight="4.6pt"/>
            <v:line id="_x0000_s1036" style="position:absolute" from="2275,185" to="2426,185" strokeweight="2.9pt"/>
            <v:line id="_x0000_s1035" style="position:absolute" from="2275,109" to="2619,109" strokeweight="4.7pt"/>
            <v:shape id="_x0000_s1034" type="#_x0000_t75" style="position:absolute;left:2657;top:61;width:606;height:400">
              <v:imagedata r:id="rId12" o:title=""/>
            </v:shape>
            <v:shape id="_x0000_s1033" type="#_x0000_t75" style="position:absolute;width:750;height:572">
              <v:imagedata r:id="rId13" o:title=""/>
            </v:shape>
            <v:shape id="_x0000_s1032" style="position:absolute;left:784;top:624;width:97;height:131" coordorigin="784,624" coordsize="97,131" o:spt="100" adj="0,,0" path="m860,624r-8,l822,629r-21,14l789,664r-5,24l788,712r12,22l820,749r29,5l863,754r12,-3l881,749r-1,-19l855,730r-15,-3l828,719r-7,-13l819,690r2,-17l830,659r12,-8l857,648r21,l879,628r-9,-3l860,624xm880,725r-8,4l863,730r17,l880,725xm878,648r-13,l871,649r6,2l878,648xe" fillcolor="black" stroked="f">
              <v:stroke joinstyle="round"/>
              <v:formulas/>
              <v:path arrowok="t" o:connecttype="segments"/>
            </v:shape>
            <v:shape id="_x0000_s1031" style="position:absolute;left:967;top:581;width:80;height:171" coordorigin="967,582" coordsize="80,171" o:spt="100" adj="0,,0" path="m1046,619r-34,l1012,752r34,l1046,619xm1046,582r-30,l967,624r16,21l1012,619r34,l1046,582xe" fillcolor="black" stroked="f">
              <v:stroke joinstyle="round"/>
              <v:formulas/>
              <v:path arrowok="t" o:connecttype="segments"/>
            </v:shape>
            <v:shape id="_x0000_s1030" type="#_x0000_t75" style="position:absolute;left:1105;top:579;width:267;height:175">
              <v:imagedata r:id="rId14" o:title=""/>
            </v:shape>
            <v:shape id="_x0000_s1029" type="#_x0000_t75" style="position:absolute;left:1403;top:579;width:114;height:173">
              <v:imagedata r:id="rId15" o:title=""/>
            </v:shape>
            <v:shape id="_x0000_s1028" type="#_x0000_t75" style="position:absolute;left:1605;top:624;width:503;height:162">
              <v:imagedata r:id="rId16" o:title=""/>
            </v:shape>
            <w10:wrap type="none"/>
            <w10:anchorlock/>
          </v:group>
        </w:pict>
      </w:r>
    </w:p>
    <w:p w:rsidR="00A443D1" w:rsidRDefault="00A443D1">
      <w:pPr>
        <w:pStyle w:val="a3"/>
        <w:rPr>
          <w:rFonts w:ascii="Times New Roman"/>
        </w:rPr>
      </w:pPr>
    </w:p>
    <w:p w:rsidR="00A443D1" w:rsidRDefault="00A443D1">
      <w:pPr>
        <w:pStyle w:val="a3"/>
        <w:rPr>
          <w:rFonts w:ascii="Times New Roman"/>
        </w:rPr>
      </w:pPr>
    </w:p>
    <w:p w:rsidR="00A443D1" w:rsidRDefault="00A443D1">
      <w:pPr>
        <w:pStyle w:val="a3"/>
        <w:rPr>
          <w:rFonts w:ascii="Times New Roman"/>
        </w:rPr>
      </w:pPr>
    </w:p>
    <w:p w:rsidR="00A443D1" w:rsidRDefault="00A443D1">
      <w:pPr>
        <w:pStyle w:val="a3"/>
        <w:spacing w:before="7"/>
        <w:rPr>
          <w:rFonts w:ascii="Times New Roman"/>
          <w:sz w:val="26"/>
        </w:rPr>
      </w:pPr>
      <w:bookmarkStart w:id="0" w:name="_GoBack"/>
      <w:bookmarkEnd w:id="0"/>
    </w:p>
    <w:p w:rsidR="00A443D1" w:rsidRDefault="005C6B91">
      <w:pPr>
        <w:spacing w:before="96"/>
        <w:ind w:left="115"/>
        <w:jc w:val="both"/>
        <w:rPr>
          <w:sz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46.05pt;margin-top:-34.75pt;width:138.05pt;height:14pt;rotation:331;z-index:1096;mso-position-horizontal-relative:page" fillcolor="#65bc46" stroked="f">
            <o:extrusion v:ext="view" autorotationcenter="t"/>
            <v:textpath style="font-family:&quot;&amp;quot&quot;;font-size:14pt;font-weight:bold;v-text-kern:t;mso-text-shadow:auto" string="Protege lo creado"/>
            <w10:wrap anchorx="page"/>
          </v:shape>
        </w:pict>
      </w:r>
      <w:r>
        <w:rPr>
          <w:color w:val="808285"/>
          <w:sz w:val="18"/>
        </w:rPr>
        <w:t>16 de noviembre de 2017</w:t>
      </w:r>
    </w:p>
    <w:p w:rsidR="00A443D1" w:rsidRDefault="00A443D1">
      <w:pPr>
        <w:pStyle w:val="a3"/>
        <w:spacing w:before="1"/>
        <w:rPr>
          <w:sz w:val="25"/>
        </w:rPr>
      </w:pPr>
    </w:p>
    <w:p w:rsidR="00A443D1" w:rsidRDefault="005C6B91">
      <w:pPr>
        <w:pStyle w:val="1"/>
        <w:spacing w:before="1"/>
        <w:ind w:left="115"/>
        <w:jc w:val="both"/>
      </w:pPr>
      <w:r>
        <w:rPr>
          <w:color w:val="65BC46"/>
        </w:rPr>
        <w:t>Kit de prensa</w:t>
      </w:r>
    </w:p>
    <w:p w:rsidR="00A443D1" w:rsidRDefault="005C6B91">
      <w:pPr>
        <w:pStyle w:val="a3"/>
        <w:spacing w:before="178" w:line="235" w:lineRule="auto"/>
        <w:ind w:left="115" w:right="3200"/>
        <w:jc w:val="both"/>
      </w:pPr>
      <w:r>
        <w:t xml:space="preserve">Doctor Web es un productor ruso de los medios antivirus de protección de la información bajo la marca </w:t>
      </w:r>
      <w:proofErr w:type="spellStart"/>
      <w:proofErr w:type="gramStart"/>
      <w:r>
        <w:t>Dr.Web</w:t>
      </w:r>
      <w:proofErr w:type="spellEnd"/>
      <w:proofErr w:type="gramEnd"/>
      <w:r>
        <w:t xml:space="preserve">. Los productos Dr. Web. se desarrollan a partir del año 1992.  </w:t>
      </w:r>
      <w:r>
        <w:t>Es una empresa clave en el mercado ruso del software para asegurar la necesidad básica del negocio - la seguridad de información. Doctor Web es uno de los pocos vendedores antivirus en el mundo que tiene sus propias tecnologías únicas para detectar y desin</w:t>
      </w:r>
      <w:r>
        <w:t xml:space="preserve">fectar los programas malintencionados.  La protección antivirus </w:t>
      </w:r>
      <w:proofErr w:type="spellStart"/>
      <w:proofErr w:type="gramStart"/>
      <w:r>
        <w:t>Dr.Web</w:t>
      </w:r>
      <w:proofErr w:type="spellEnd"/>
      <w:proofErr w:type="gramEnd"/>
      <w:r>
        <w:t xml:space="preserve"> permite a los sistemas de información de los clientes afrontar cualquier amenaza, hasta la desconocida.</w:t>
      </w:r>
    </w:p>
    <w:p w:rsidR="00A443D1" w:rsidRDefault="005C6B91">
      <w:pPr>
        <w:pStyle w:val="a3"/>
        <w:spacing w:before="142" w:line="235" w:lineRule="auto"/>
        <w:ind w:left="115" w:right="3200"/>
        <w:jc w:val="both"/>
      </w:pPr>
      <w:r>
        <w:t>Doctor Web fue la primera empresa que ofreció un modelo de innovación de uso de a</w:t>
      </w:r>
      <w:r>
        <w:t>ntivirus como servicio en el mercado ruso y hoy día sigue siendo líder del mercado ruso de los servicios Internet de seguridad para proveedores de servi</w:t>
      </w:r>
      <w:r w:rsidR="00FA72E8">
        <w:t xml:space="preserve">cios de IT. Los certificados y </w:t>
      </w:r>
      <w:r>
        <w:t xml:space="preserve">los premios estatales, así como la geografía de los usuarios </w:t>
      </w:r>
      <w:proofErr w:type="spellStart"/>
      <w:proofErr w:type="gramStart"/>
      <w:r>
        <w:t>Dr.Web</w:t>
      </w:r>
      <w:proofErr w:type="spellEnd"/>
      <w:proofErr w:type="gramEnd"/>
      <w:r>
        <w:t xml:space="preserve"> conf</w:t>
      </w:r>
      <w:r>
        <w:t>irman la alta calidad de los productos creados por los informáticos rusos altamente competentes.</w:t>
      </w:r>
    </w:p>
    <w:p w:rsidR="00A443D1" w:rsidRDefault="005C6B91">
      <w:pPr>
        <w:pStyle w:val="a3"/>
        <w:spacing w:before="137" w:line="237" w:lineRule="exact"/>
        <w:ind w:left="115"/>
        <w:jc w:val="both"/>
      </w:pPr>
      <w:r>
        <w:t>Sección para los medios de información en el sitio web oficial de Doctor Web:</w:t>
      </w:r>
    </w:p>
    <w:p w:rsidR="00A443D1" w:rsidRDefault="005C6B91">
      <w:pPr>
        <w:pStyle w:val="a3"/>
        <w:spacing w:line="247" w:lineRule="exact"/>
        <w:ind w:left="115"/>
        <w:jc w:val="both"/>
      </w:pPr>
      <w:hyperlink r:id="rId17">
        <w:r>
          <w:rPr>
            <w:rFonts w:ascii="Tahoma"/>
            <w:color w:val="65BC46"/>
            <w:u w:val="single" w:color="65BC46"/>
          </w:rPr>
          <w:t>https://company.drweb-av.es/pr</w:t>
        </w:r>
        <w:r>
          <w:rPr>
            <w:rFonts w:ascii="Tahoma"/>
            <w:color w:val="65BC46"/>
            <w:u w:val="single" w:color="65BC46"/>
          </w:rPr>
          <w:t>ess/?lng=es</w:t>
        </w:r>
      </w:hyperlink>
      <w:r>
        <w:t>.</w:t>
      </w:r>
    </w:p>
    <w:p w:rsidR="00A443D1" w:rsidRDefault="005C6B91">
      <w:pPr>
        <w:pStyle w:val="3"/>
        <w:spacing w:before="128"/>
        <w:ind w:left="115"/>
      </w:pPr>
      <w:r>
        <w:t xml:space="preserve">Más información sobre la actividad de la empresa y los productos </w:t>
      </w:r>
      <w:proofErr w:type="spellStart"/>
      <w:proofErr w:type="gramStart"/>
      <w:r>
        <w:t>Dr.Web</w:t>
      </w:r>
      <w:proofErr w:type="spellEnd"/>
      <w:proofErr w:type="gramEnd"/>
      <w:r>
        <w:t xml:space="preserve">: </w:t>
      </w:r>
    </w:p>
    <w:p w:rsidR="00A443D1" w:rsidRDefault="00A443D1">
      <w:pPr>
        <w:pStyle w:val="a3"/>
        <w:spacing w:before="10"/>
        <w:rPr>
          <w:rFonts w:ascii="Tahoma"/>
          <w:b/>
          <w:sz w:val="14"/>
        </w:rPr>
      </w:pPr>
    </w:p>
    <w:tbl>
      <w:tblPr>
        <w:tblStyle w:val="TableNormal"/>
        <w:tblW w:w="0" w:type="auto"/>
        <w:tblInd w:w="118" w:type="dxa"/>
        <w:tblBorders>
          <w:top w:val="single" w:sz="2" w:space="0" w:color="65BC46"/>
          <w:left w:val="single" w:sz="2" w:space="0" w:color="65BC46"/>
          <w:bottom w:val="single" w:sz="2" w:space="0" w:color="65BC46"/>
          <w:right w:val="single" w:sz="2" w:space="0" w:color="65BC46"/>
          <w:insideH w:val="single" w:sz="2" w:space="0" w:color="65BC46"/>
          <w:insideV w:val="single" w:sz="2" w:space="0" w:color="65BC46"/>
        </w:tblBorders>
        <w:tblLayout w:type="fixed"/>
        <w:tblLook w:val="01E0" w:firstRow="1" w:lastRow="1" w:firstColumn="1" w:lastColumn="1" w:noHBand="0" w:noVBand="0"/>
      </w:tblPr>
      <w:tblGrid>
        <w:gridCol w:w="4592"/>
        <w:gridCol w:w="3345"/>
      </w:tblGrid>
      <w:tr w:rsidR="00A443D1">
        <w:trPr>
          <w:trHeight w:val="351"/>
        </w:trPr>
        <w:tc>
          <w:tcPr>
            <w:tcW w:w="4592" w:type="dxa"/>
          </w:tcPr>
          <w:p w:rsidR="00A443D1" w:rsidRDefault="005C6B91">
            <w:pPr>
              <w:pStyle w:val="TableParagraph"/>
              <w:rPr>
                <w:sz w:val="18"/>
              </w:rPr>
            </w:pPr>
            <w:r>
              <w:rPr>
                <w:sz w:val="18"/>
              </w:rPr>
              <w:t>Sitio web corporativo</w:t>
            </w:r>
          </w:p>
        </w:tc>
        <w:tc>
          <w:tcPr>
            <w:tcW w:w="3345" w:type="dxa"/>
          </w:tcPr>
          <w:p w:rsidR="00A443D1" w:rsidRDefault="005C6B91">
            <w:pPr>
              <w:pStyle w:val="TableParagraph"/>
              <w:spacing w:before="75"/>
              <w:rPr>
                <w:rFonts w:ascii="Tahoma"/>
                <w:sz w:val="16"/>
              </w:rPr>
            </w:pPr>
            <w:hyperlink r:id="rId18">
              <w:r>
                <w:rPr>
                  <w:rFonts w:ascii="Tahoma"/>
                  <w:color w:val="65BC46"/>
                  <w:sz w:val="16"/>
                  <w:u w:val="single" w:color="65BC46"/>
                </w:rPr>
                <w:t>https://www.drweb-av.es/</w:t>
              </w:r>
            </w:hyperlink>
          </w:p>
        </w:tc>
      </w:tr>
      <w:tr w:rsidR="00A443D1">
        <w:trPr>
          <w:trHeight w:val="351"/>
        </w:trPr>
        <w:tc>
          <w:tcPr>
            <w:tcW w:w="4592" w:type="dxa"/>
          </w:tcPr>
          <w:p w:rsidR="00A443D1" w:rsidRDefault="005C6B91">
            <w:pPr>
              <w:pStyle w:val="TableParagraph"/>
              <w:rPr>
                <w:sz w:val="18"/>
              </w:rPr>
            </w:pPr>
            <w:r>
              <w:rPr>
                <w:sz w:val="18"/>
              </w:rPr>
              <w:t xml:space="preserve">Sitio web del </w:t>
            </w:r>
            <w:proofErr w:type="gramStart"/>
            <w:r>
              <w:rPr>
                <w:sz w:val="18"/>
              </w:rPr>
              <w:t xml:space="preserve">proyecto  </w:t>
            </w:r>
            <w:proofErr w:type="spellStart"/>
            <w:r>
              <w:rPr>
                <w:sz w:val="18"/>
              </w:rPr>
              <w:t>Dr</w:t>
            </w:r>
            <w:proofErr w:type="gramEnd"/>
            <w:r>
              <w:rPr>
                <w:sz w:val="18"/>
              </w:rPr>
              <w:t>.Web</w:t>
            </w:r>
            <w:proofErr w:type="spellEnd"/>
            <w:r>
              <w:rPr>
                <w:sz w:val="18"/>
              </w:rPr>
              <w:t xml:space="preserve"> AV-</w:t>
            </w:r>
            <w:proofErr w:type="spellStart"/>
            <w:r>
              <w:rPr>
                <w:sz w:val="18"/>
              </w:rPr>
              <w:t>Desk</w:t>
            </w:r>
            <w:proofErr w:type="spellEnd"/>
          </w:p>
        </w:tc>
        <w:tc>
          <w:tcPr>
            <w:tcW w:w="3345" w:type="dxa"/>
          </w:tcPr>
          <w:p w:rsidR="00A443D1" w:rsidRDefault="005C6B91">
            <w:pPr>
              <w:pStyle w:val="TableParagraph"/>
              <w:spacing w:before="75"/>
              <w:rPr>
                <w:rFonts w:ascii="Tahoma"/>
                <w:sz w:val="16"/>
              </w:rPr>
            </w:pPr>
            <w:hyperlink r:id="rId19">
              <w:r>
                <w:rPr>
                  <w:rFonts w:ascii="Tahoma"/>
                  <w:color w:val="65BC46"/>
                  <w:sz w:val="16"/>
                  <w:u w:val="single" w:color="65BC46"/>
                </w:rPr>
                <w:t>https://ru.av-desk.com</w:t>
              </w:r>
            </w:hyperlink>
          </w:p>
        </w:tc>
      </w:tr>
      <w:tr w:rsidR="00A443D1">
        <w:trPr>
          <w:trHeight w:val="351"/>
        </w:trPr>
        <w:tc>
          <w:tcPr>
            <w:tcW w:w="4592" w:type="dxa"/>
          </w:tcPr>
          <w:p w:rsidR="00A443D1" w:rsidRDefault="005C6B91">
            <w:pPr>
              <w:pStyle w:val="TableParagraph"/>
              <w:rPr>
                <w:sz w:val="18"/>
              </w:rPr>
            </w:pPr>
            <w:r>
              <w:rPr>
                <w:sz w:val="18"/>
              </w:rPr>
              <w:t xml:space="preserve">Sitio web de servicios gratuitos </w:t>
            </w:r>
            <w:proofErr w:type="spellStart"/>
            <w:proofErr w:type="gramStart"/>
            <w:r>
              <w:rPr>
                <w:sz w:val="18"/>
              </w:rPr>
              <w:t>Dr.Web</w:t>
            </w:r>
            <w:proofErr w:type="spellEnd"/>
            <w:proofErr w:type="gramEnd"/>
          </w:p>
        </w:tc>
        <w:tc>
          <w:tcPr>
            <w:tcW w:w="3345" w:type="dxa"/>
          </w:tcPr>
          <w:p w:rsidR="00A443D1" w:rsidRDefault="005C6B91">
            <w:pPr>
              <w:pStyle w:val="TableParagraph"/>
              <w:spacing w:before="75"/>
              <w:rPr>
                <w:rFonts w:ascii="Tahoma"/>
                <w:sz w:val="16"/>
              </w:rPr>
            </w:pPr>
            <w:hyperlink r:id="rId20">
              <w:r>
                <w:rPr>
                  <w:rFonts w:ascii="Tahoma"/>
                  <w:color w:val="65BC46"/>
                  <w:sz w:val="16"/>
                  <w:u w:val="single" w:color="65BC46"/>
                </w:rPr>
                <w:t>https://free.drweb-av.es/?lng=es</w:t>
              </w:r>
            </w:hyperlink>
          </w:p>
        </w:tc>
      </w:tr>
      <w:tr w:rsidR="00A443D1">
        <w:trPr>
          <w:trHeight w:val="351"/>
        </w:trPr>
        <w:tc>
          <w:tcPr>
            <w:tcW w:w="4592" w:type="dxa"/>
          </w:tcPr>
          <w:p w:rsidR="00A443D1" w:rsidRDefault="005C6B91">
            <w:pPr>
              <w:pStyle w:val="TableParagraph"/>
              <w:rPr>
                <w:sz w:val="18"/>
              </w:rPr>
            </w:pPr>
            <w:r>
              <w:rPr>
                <w:sz w:val="18"/>
              </w:rPr>
              <w:t xml:space="preserve">Proyecto de formación </w:t>
            </w:r>
            <w:proofErr w:type="spellStart"/>
            <w:r>
              <w:rPr>
                <w:sz w:val="18"/>
              </w:rPr>
              <w:t>WebIQmetr</w:t>
            </w:r>
            <w:proofErr w:type="spellEnd"/>
          </w:p>
        </w:tc>
        <w:tc>
          <w:tcPr>
            <w:tcW w:w="3345" w:type="dxa"/>
          </w:tcPr>
          <w:p w:rsidR="00A443D1" w:rsidRDefault="005C6B91">
            <w:pPr>
              <w:pStyle w:val="TableParagraph"/>
              <w:spacing w:before="75"/>
              <w:rPr>
                <w:rFonts w:ascii="Tahoma"/>
                <w:sz w:val="16"/>
              </w:rPr>
            </w:pPr>
            <w:hyperlink r:id="rId21">
              <w:r>
                <w:rPr>
                  <w:rFonts w:ascii="Tahoma"/>
                  <w:color w:val="65BC46"/>
                  <w:sz w:val="16"/>
                  <w:u w:val="single" w:color="65BC46"/>
                </w:rPr>
                <w:t>https://www.drweb.ru/web-iq</w:t>
              </w:r>
            </w:hyperlink>
          </w:p>
        </w:tc>
      </w:tr>
      <w:tr w:rsidR="00A443D1">
        <w:trPr>
          <w:trHeight w:val="358"/>
        </w:trPr>
        <w:tc>
          <w:tcPr>
            <w:tcW w:w="4592" w:type="dxa"/>
          </w:tcPr>
          <w:p w:rsidR="00A443D1" w:rsidRDefault="005C6B91">
            <w:pPr>
              <w:pStyle w:val="TableParagraph"/>
              <w:spacing w:before="76"/>
              <w:rPr>
                <w:sz w:val="18"/>
              </w:rPr>
            </w:pPr>
            <w:r>
              <w:rPr>
                <w:sz w:val="18"/>
              </w:rPr>
              <w:t>Proyecto informativo «El mundo de antivirus»</w:t>
            </w:r>
          </w:p>
        </w:tc>
        <w:tc>
          <w:tcPr>
            <w:tcW w:w="3345" w:type="dxa"/>
          </w:tcPr>
          <w:p w:rsidR="00A443D1" w:rsidRDefault="005C6B91">
            <w:pPr>
              <w:pStyle w:val="TableParagraph"/>
              <w:spacing w:before="79"/>
              <w:rPr>
                <w:rFonts w:ascii="Tahoma"/>
                <w:sz w:val="16"/>
              </w:rPr>
            </w:pPr>
            <w:hyperlink r:id="rId22">
              <w:r>
                <w:rPr>
                  <w:rFonts w:ascii="Tahoma"/>
                  <w:color w:val="65BC46"/>
                  <w:sz w:val="16"/>
                  <w:u w:val="single" w:color="65BC46"/>
                </w:rPr>
                <w:t>https://www.drweb-av.es/pravda?lng=es</w:t>
              </w:r>
            </w:hyperlink>
          </w:p>
        </w:tc>
      </w:tr>
      <w:tr w:rsidR="00A443D1">
        <w:trPr>
          <w:trHeight w:val="351"/>
        </w:trPr>
        <w:tc>
          <w:tcPr>
            <w:tcW w:w="4592" w:type="dxa"/>
          </w:tcPr>
          <w:p w:rsidR="00A443D1" w:rsidRDefault="005C6B91">
            <w:pPr>
              <w:pStyle w:val="TableParagraph"/>
              <w:rPr>
                <w:sz w:val="18"/>
              </w:rPr>
            </w:pPr>
            <w:r>
              <w:rPr>
                <w:sz w:val="18"/>
              </w:rPr>
              <w:t>Área Legal</w:t>
            </w:r>
          </w:p>
        </w:tc>
        <w:tc>
          <w:tcPr>
            <w:tcW w:w="3345" w:type="dxa"/>
          </w:tcPr>
          <w:p w:rsidR="00A443D1" w:rsidRDefault="005C6B91">
            <w:pPr>
              <w:pStyle w:val="TableParagraph"/>
              <w:spacing w:before="75"/>
              <w:rPr>
                <w:rFonts w:ascii="Tahoma"/>
                <w:sz w:val="16"/>
              </w:rPr>
            </w:pPr>
            <w:hyperlink r:id="rId23">
              <w:r>
                <w:rPr>
                  <w:rFonts w:ascii="Tahoma"/>
                  <w:color w:val="65BC46"/>
                  <w:sz w:val="16"/>
                  <w:u w:val="single" w:color="65BC46"/>
                </w:rPr>
                <w:t>https://legal.drweb-av.es/?lng=es</w:t>
              </w:r>
            </w:hyperlink>
          </w:p>
        </w:tc>
      </w:tr>
    </w:tbl>
    <w:p w:rsidR="00A443D1" w:rsidRDefault="00A443D1">
      <w:pPr>
        <w:pStyle w:val="a3"/>
        <w:rPr>
          <w:rFonts w:ascii="Tahoma"/>
          <w:b/>
          <w:sz w:val="24"/>
        </w:rPr>
      </w:pPr>
    </w:p>
    <w:p w:rsidR="00A443D1" w:rsidRDefault="00A443D1">
      <w:pPr>
        <w:pStyle w:val="a3"/>
        <w:rPr>
          <w:rFonts w:ascii="Tahoma"/>
          <w:b/>
          <w:sz w:val="24"/>
        </w:rPr>
      </w:pPr>
    </w:p>
    <w:p w:rsidR="00A443D1" w:rsidRDefault="00A443D1">
      <w:pPr>
        <w:pStyle w:val="a3"/>
        <w:spacing w:before="11"/>
        <w:rPr>
          <w:rFonts w:ascii="Tahoma"/>
          <w:b/>
          <w:sz w:val="19"/>
        </w:rPr>
      </w:pPr>
    </w:p>
    <w:p w:rsidR="00A443D1" w:rsidRDefault="005C6B91">
      <w:pPr>
        <w:spacing w:before="1"/>
        <w:ind w:left="115"/>
        <w:jc w:val="both"/>
        <w:rPr>
          <w:rFonts w:ascii="Tahoma" w:hAnsi="Tahoma"/>
          <w:b/>
          <w:sz w:val="36"/>
        </w:rPr>
      </w:pPr>
      <w:r>
        <w:rPr>
          <w:rFonts w:ascii="Tahoma" w:hAnsi="Tahoma"/>
          <w:b/>
          <w:color w:val="65BC46"/>
          <w:sz w:val="36"/>
        </w:rPr>
        <w:t>LA MARCA DR.WEB</w:t>
      </w:r>
    </w:p>
    <w:p w:rsidR="00A443D1" w:rsidRDefault="005C6B91">
      <w:pPr>
        <w:pStyle w:val="a3"/>
        <w:spacing w:before="178" w:line="235" w:lineRule="auto"/>
        <w:ind w:left="115" w:right="3200"/>
        <w:jc w:val="both"/>
      </w:pPr>
      <w:r>
        <w:t xml:space="preserve">El nombre de la marca influyó por muchos años tanto en el éxito comercial del antivirus </w:t>
      </w:r>
      <w:proofErr w:type="spellStart"/>
      <w:proofErr w:type="gramStart"/>
      <w:r>
        <w:t>Dr.Web</w:t>
      </w:r>
      <w:proofErr w:type="spellEnd"/>
      <w:proofErr w:type="gramEnd"/>
      <w:r>
        <w:t xml:space="preserve"> como en su desarrollo tecnológico. </w:t>
      </w:r>
      <w:r>
        <w:t xml:space="preserve">El autor de </w:t>
      </w:r>
      <w:proofErr w:type="spellStart"/>
      <w:proofErr w:type="gramStart"/>
      <w:r>
        <w:t>Dr.Web</w:t>
      </w:r>
      <w:proofErr w:type="spellEnd"/>
      <w:proofErr w:type="gramEnd"/>
      <w:r>
        <w:t xml:space="preserve">, Igor </w:t>
      </w:r>
      <w:proofErr w:type="spellStart"/>
      <w:r>
        <w:t>Danilov</w:t>
      </w:r>
      <w:proofErr w:type="spellEnd"/>
      <w:r>
        <w:t>, entendió claramente que en el futuro la Red mundial se desarrollaría como una infraestructura única de comunicación, lo cual permitió destacar en este nombre la tarea básica de los productos antivirus - desinfectar las red</w:t>
      </w:r>
      <w:r>
        <w:t>es de los virus.</w:t>
      </w:r>
    </w:p>
    <w:p w:rsidR="00A443D1" w:rsidRDefault="005C6B91">
      <w:pPr>
        <w:pStyle w:val="a3"/>
        <w:spacing w:before="142" w:line="235" w:lineRule="auto"/>
        <w:ind w:left="115" w:right="3200"/>
        <w:jc w:val="both"/>
      </w:pPr>
      <w:r>
        <w:t>El uso de la araña como imagen gráfica de la marca tampoco es casual.  La araña es un eslabón importante de la cadena ecológica de la naturaleza. El hilo de la telaraña es un milagro tecnológico usado por la araña, como si fuera un verdade</w:t>
      </w:r>
      <w:r>
        <w:t>ro arquitecto, para crear una red resistente (web).  Las redes creadas por las arañas pueden soportar cargas enormes.</w:t>
      </w:r>
    </w:p>
    <w:p w:rsidR="00A443D1" w:rsidRDefault="005C6B91">
      <w:pPr>
        <w:pStyle w:val="a3"/>
        <w:spacing w:before="142" w:line="235" w:lineRule="auto"/>
        <w:ind w:left="115" w:right="3200"/>
        <w:jc w:val="both"/>
      </w:pPr>
      <w:r>
        <w:t xml:space="preserve">La araña como imagen de </w:t>
      </w:r>
      <w:proofErr w:type="spellStart"/>
      <w:proofErr w:type="gramStart"/>
      <w:r>
        <w:t>Dr.Web</w:t>
      </w:r>
      <w:proofErr w:type="spellEnd"/>
      <w:proofErr w:type="gramEnd"/>
      <w:r>
        <w:t xml:space="preserve"> crea una telaraña resistente para proporcionar la protección de la información segura a los usuarios de </w:t>
      </w:r>
      <w:proofErr w:type="spellStart"/>
      <w:r>
        <w:t>PCs</w:t>
      </w:r>
      <w:proofErr w:type="spellEnd"/>
      <w:r>
        <w:t xml:space="preserve">. Al igual que la actividad de la araña, los antivirus </w:t>
      </w:r>
      <w:proofErr w:type="spellStart"/>
      <w:proofErr w:type="gramStart"/>
      <w:r>
        <w:t>Dr.Web</w:t>
      </w:r>
      <w:proofErr w:type="spellEnd"/>
      <w:proofErr w:type="gramEnd"/>
      <w:r>
        <w:t xml:space="preserve"> forman parte de la estructura del equipo informático y son elementos clave del mismo, muy importantes para su salud.</w:t>
      </w:r>
    </w:p>
    <w:p w:rsidR="00A443D1" w:rsidRDefault="00A443D1">
      <w:pPr>
        <w:spacing w:line="235" w:lineRule="auto"/>
        <w:jc w:val="both"/>
        <w:sectPr w:rsidR="00A443D1">
          <w:type w:val="continuous"/>
          <w:pgSz w:w="11910" w:h="16840"/>
          <w:pgMar w:top="0" w:right="0" w:bottom="0" w:left="620" w:header="720" w:footer="720" w:gutter="0"/>
          <w:cols w:space="720"/>
        </w:sectPr>
      </w:pPr>
    </w:p>
    <w:p w:rsidR="00A443D1" w:rsidRDefault="005C6B91">
      <w:pPr>
        <w:pStyle w:val="a3"/>
        <w:spacing w:before="148" w:line="235" w:lineRule="auto"/>
        <w:ind w:left="117" w:right="735"/>
        <w:jc w:val="both"/>
      </w:pPr>
      <w:proofErr w:type="gramStart"/>
      <w:r>
        <w:lastRenderedPageBreak/>
        <w:t>El crecimiento anual de las ventas de Doctor Web superan</w:t>
      </w:r>
      <w:proofErr w:type="gramEnd"/>
      <w:r>
        <w:t xml:space="preserve"> el p</w:t>
      </w:r>
      <w:r>
        <w:t xml:space="preserve">romedio del sector. Los usuarios de hogar de todas las partes del mundo, las grandes y pequeñas empresas y las grandes corporaciones confían en los productos </w:t>
      </w:r>
      <w:proofErr w:type="spellStart"/>
      <w:proofErr w:type="gramStart"/>
      <w:r>
        <w:t>Dr.Web</w:t>
      </w:r>
      <w:proofErr w:type="spellEnd"/>
      <w:proofErr w:type="gramEnd"/>
      <w:r>
        <w:t xml:space="preserve"> desde hace m</w:t>
      </w:r>
      <w:r w:rsidR="00FA72E8">
        <w:t xml:space="preserve">uchos años. Los certificados y </w:t>
      </w:r>
      <w:r>
        <w:t>los premios estatales, así como la geografía de</w:t>
      </w:r>
      <w:r>
        <w:t xml:space="preserve"> los usuarios </w:t>
      </w:r>
      <w:proofErr w:type="spellStart"/>
      <w:proofErr w:type="gramStart"/>
      <w:r>
        <w:t>Dr.Web</w:t>
      </w:r>
      <w:proofErr w:type="spellEnd"/>
      <w:proofErr w:type="gramEnd"/>
      <w:r>
        <w:t xml:space="preserve"> confirman la alta calidad de los productos creados por los informáticos rusos altamente competentes.</w:t>
      </w:r>
    </w:p>
    <w:p w:rsidR="00A443D1" w:rsidRDefault="005C6B91">
      <w:pPr>
        <w:pStyle w:val="a3"/>
        <w:spacing w:before="142" w:line="235" w:lineRule="auto"/>
        <w:ind w:left="117" w:right="733"/>
        <w:jc w:val="both"/>
      </w:pPr>
      <w:r>
        <w:t xml:space="preserve">A mediados de los años 90 del siglo XX, </w:t>
      </w:r>
      <w:proofErr w:type="spellStart"/>
      <w:proofErr w:type="gramStart"/>
      <w:r>
        <w:t>Dr.Web</w:t>
      </w:r>
      <w:proofErr w:type="spellEnd"/>
      <w:proofErr w:type="gramEnd"/>
      <w:r>
        <w:t xml:space="preserve"> era el antivirus más popular en todo el espacio postsoviético. Pero después de la crisi</w:t>
      </w:r>
      <w:r>
        <w:t xml:space="preserve">s financiera del año 1998 </w:t>
      </w:r>
      <w:proofErr w:type="spellStart"/>
      <w:proofErr w:type="gramStart"/>
      <w:r>
        <w:t>Dr.Web</w:t>
      </w:r>
      <w:proofErr w:type="spellEnd"/>
      <w:proofErr w:type="gramEnd"/>
      <w:r>
        <w:t xml:space="preserve"> sufrió algunos problemas.  A fecha de aparición de la empresa Doctor Web, en diciembre de 2003, unos 10% de todos los usuarios usaban este antivirus en Rusia. La creación de la empresa provocó un crecimiento importante de l</w:t>
      </w:r>
      <w:r>
        <w:t xml:space="preserve">as ventas </w:t>
      </w:r>
      <w:proofErr w:type="spellStart"/>
      <w:proofErr w:type="gramStart"/>
      <w:r>
        <w:t>Dr.Web</w:t>
      </w:r>
      <w:proofErr w:type="spellEnd"/>
      <w:proofErr w:type="gramEnd"/>
      <w:r>
        <w:t xml:space="preserve"> tanto en Rusia como en otros países. El crecimiento anual de la empresa supera el promedio del sector. L</w:t>
      </w:r>
      <w:r w:rsidR="00FA72E8">
        <w:t>a empresa Doctor Web cuenta con</w:t>
      </w:r>
      <w:r>
        <w:t xml:space="preserve"> 400 empleados hoy día (hace poco solo eran 200). La empresa ha podido no solo mantener, sino también m</w:t>
      </w:r>
      <w:r>
        <w:t xml:space="preserve">ejorar su posición en el sector público, tradicional para los productos antivirus </w:t>
      </w:r>
      <w:proofErr w:type="spellStart"/>
      <w:proofErr w:type="gramStart"/>
      <w:r>
        <w:t>Dr.Web</w:t>
      </w:r>
      <w:proofErr w:type="spellEnd"/>
      <w:proofErr w:type="gramEnd"/>
      <w:r>
        <w:t>; los ministerios y entidades públicas, los bancos más importantes y las grandes empresas implementan las soluciones de la empresa. Doctor Web mejoró bastante su presen</w:t>
      </w:r>
      <w:r>
        <w:t>cia en las redes al por menor, aumentó bastante su gama de productos empaquetados ofrecidos. Así mismo, un 70% de los ingresos de la empresa hoy día son de la venta de las soluciones para el negocio.</w:t>
      </w:r>
    </w:p>
    <w:p w:rsidR="00A443D1" w:rsidRDefault="005C6B91">
      <w:pPr>
        <w:pStyle w:val="a3"/>
        <w:spacing w:before="142" w:line="235" w:lineRule="auto"/>
        <w:ind w:left="117" w:right="734"/>
        <w:jc w:val="both"/>
      </w:pPr>
      <w:r>
        <w:t>Doctor Web es el primer vendedor antivirus que ofreció e</w:t>
      </w:r>
      <w:r>
        <w:t>l mercado ruso que ofreció un modelo innovador de uso del antivirus como servicio de proveedores de servicio. En los últimos 4 años, este mercado creció bastante, y Doctor Web sigue siendo líder del mismo y hoy día ofrece el servicio de protección antiviru</w:t>
      </w:r>
      <w:r>
        <w:t>s no solo a los usuarios de hogar, sino también a PYMES.</w:t>
      </w:r>
    </w:p>
    <w:p w:rsidR="00A443D1" w:rsidRDefault="00A443D1">
      <w:pPr>
        <w:pStyle w:val="a3"/>
        <w:spacing w:before="11"/>
        <w:rPr>
          <w:sz w:val="33"/>
        </w:rPr>
      </w:pPr>
    </w:p>
    <w:p w:rsidR="00A443D1" w:rsidRDefault="005C6B91">
      <w:pPr>
        <w:pStyle w:val="1"/>
        <w:spacing w:before="1"/>
        <w:ind w:left="117"/>
        <w:jc w:val="both"/>
      </w:pPr>
      <w:r>
        <w:rPr>
          <w:color w:val="65BC46"/>
        </w:rPr>
        <w:t>VENTAJAS COMPETITIVAS DE LA EMPRESA</w:t>
      </w:r>
    </w:p>
    <w:p w:rsidR="00A443D1" w:rsidRDefault="005C6B91">
      <w:pPr>
        <w:pStyle w:val="2"/>
        <w:spacing w:before="208"/>
      </w:pPr>
      <w:r>
        <w:rPr>
          <w:color w:val="65BC46"/>
        </w:rPr>
        <w:t>Tecnologías únicas</w:t>
      </w:r>
    </w:p>
    <w:p w:rsidR="00A443D1" w:rsidRDefault="005C6B91">
      <w:pPr>
        <w:pStyle w:val="a3"/>
        <w:spacing w:before="81" w:line="235" w:lineRule="auto"/>
        <w:ind w:left="117" w:right="734"/>
        <w:jc w:val="both"/>
      </w:pPr>
      <w:r>
        <w:t>La empresa Doctor Web es uno de los pocos vendedores antivirus en el mundo que tiene sus propias tecnologías únicas para detectar y desinfectar</w:t>
      </w:r>
      <w:r>
        <w:t xml:space="preserve"> </w:t>
      </w:r>
      <w:r w:rsidR="00FA72E8">
        <w:t>los programas malintencionados.</w:t>
      </w:r>
      <w:r>
        <w:t xml:space="preserve">  Los desarrolladores de </w:t>
      </w:r>
      <w:proofErr w:type="spellStart"/>
      <w:proofErr w:type="gramStart"/>
      <w:r>
        <w:t>Dr.Web</w:t>
      </w:r>
      <w:proofErr w:type="spellEnd"/>
      <w:proofErr w:type="gramEnd"/>
      <w:r>
        <w:t xml:space="preserve"> desde hace más de 20 años investigan las tecnologías de los creadores de virus y ofrecen las soluciones ecológicas eficaces para afrontar cualquier reto de cibercriminales.  Nuestros desarrol</w:t>
      </w:r>
      <w:r>
        <w:t xml:space="preserve">ladores prestan mucha atención a las tecnologías de protección tanto de las amenazas conocidas como de las desconocidas. Para detectar y desinfectar el software nocivo desconocido, en los productos </w:t>
      </w:r>
      <w:proofErr w:type="spellStart"/>
      <w:proofErr w:type="gramStart"/>
      <w:r>
        <w:t>Dr.Web</w:t>
      </w:r>
      <w:proofErr w:type="spellEnd"/>
      <w:proofErr w:type="gramEnd"/>
      <w:r>
        <w:t xml:space="preserve"> se aplican varias tecnologías no basadas en firmas </w:t>
      </w:r>
      <w:r>
        <w:t>que permiten detectar las amenazas desconocidas antes de añadir las entradas correspondientes en la base de virus.</w:t>
      </w:r>
    </w:p>
    <w:p w:rsidR="00A443D1" w:rsidRDefault="005C6B91">
      <w:pPr>
        <w:pStyle w:val="2"/>
      </w:pPr>
      <w:r>
        <w:rPr>
          <w:color w:val="65BC46"/>
        </w:rPr>
        <w:t>Amplia gama de productos</w:t>
      </w:r>
    </w:p>
    <w:p w:rsidR="00A443D1" w:rsidRDefault="005C6B91">
      <w:pPr>
        <w:pStyle w:val="a3"/>
        <w:spacing w:before="81" w:line="235" w:lineRule="auto"/>
        <w:ind w:left="117" w:right="734"/>
        <w:jc w:val="both"/>
      </w:pPr>
      <w:r>
        <w:t>La gama de productor Doctor Web ofrece todo lo necesario para crear un sistema de protección antivirus seguro en emp</w:t>
      </w:r>
      <w:r>
        <w:t xml:space="preserve">resas de cualquier tamaño y sector. El sistema de protección antivirus </w:t>
      </w:r>
      <w:proofErr w:type="spellStart"/>
      <w:proofErr w:type="gramStart"/>
      <w:r>
        <w:t>Dr.Web</w:t>
      </w:r>
      <w:proofErr w:type="spellEnd"/>
      <w:proofErr w:type="gramEnd"/>
      <w:r>
        <w:t xml:space="preserve"> permite a los sistemas de información de clientes de Doctor Web afrontar con éxito cualquier amenaza, hasta la desconocida.  Los productos </w:t>
      </w:r>
      <w:proofErr w:type="spellStart"/>
      <w:proofErr w:type="gramStart"/>
      <w:r>
        <w:t>Dr.Web</w:t>
      </w:r>
      <w:proofErr w:type="spellEnd"/>
      <w:proofErr w:type="gramEnd"/>
      <w:r>
        <w:t xml:space="preserve"> permiten restringir todas las ví</w:t>
      </w:r>
      <w:r>
        <w:t>as de penetración de todos los tipos de objetos nocivos en la red corporativa y los dispositivos protegidos y minimizar el riesgo de la infección. No simplemente protegen, sino también aseguran el cumplimiento con todas las directivas de seguridad en todos</w:t>
      </w:r>
      <w:r>
        <w:t xml:space="preserve"> los dispositivos informáticos donde están instalados.</w:t>
      </w:r>
    </w:p>
    <w:p w:rsidR="00A443D1" w:rsidRDefault="005C6B91">
      <w:pPr>
        <w:pStyle w:val="a3"/>
        <w:spacing w:before="142" w:line="235" w:lineRule="auto"/>
        <w:ind w:left="117" w:right="734"/>
        <w:jc w:val="both"/>
      </w:pPr>
      <w:r>
        <w:t xml:space="preserve">Las soluciones </w:t>
      </w:r>
      <w:proofErr w:type="spellStart"/>
      <w:proofErr w:type="gramStart"/>
      <w:r>
        <w:t>Dr.Web</w:t>
      </w:r>
      <w:proofErr w:type="spellEnd"/>
      <w:proofErr w:type="gramEnd"/>
      <w:r>
        <w:t xml:space="preserve"> satisfacen completamente las necesidades comerciales de las empresas en cuanto a la protección de programas nocivos. </w:t>
      </w:r>
      <w:r>
        <w:t xml:space="preserve">No tienen componentes redundantes o no usados, solo todo lo más necesario. Tampoco disponen de funcionalidad no segura que está «de moda» desde el punto de vista de marketing, que está presente en los productos antivirus de los competidores de </w:t>
      </w:r>
      <w:proofErr w:type="spellStart"/>
      <w:proofErr w:type="gramStart"/>
      <w:r>
        <w:t>Dr.Web</w:t>
      </w:r>
      <w:proofErr w:type="spellEnd"/>
      <w:proofErr w:type="gramEnd"/>
      <w:r>
        <w:t>.</w:t>
      </w:r>
    </w:p>
    <w:p w:rsidR="00A443D1" w:rsidRDefault="005C6B91">
      <w:pPr>
        <w:pStyle w:val="2"/>
      </w:pPr>
      <w:r>
        <w:rPr>
          <w:color w:val="65BC46"/>
        </w:rPr>
        <w:t>Movi</w:t>
      </w:r>
      <w:r>
        <w:rPr>
          <w:color w:val="65BC46"/>
        </w:rPr>
        <w:t>lidad compacta</w:t>
      </w:r>
    </w:p>
    <w:p w:rsidR="00A443D1" w:rsidRDefault="005C6B91">
      <w:pPr>
        <w:pStyle w:val="a3"/>
        <w:spacing w:before="76" w:line="242" w:lineRule="exact"/>
        <w:ind w:left="117"/>
        <w:jc w:val="both"/>
      </w:pPr>
      <w:r>
        <w:t>El trabajo en equipo de varios departamentos de la empresa, así como su tamaño bastante reducido le permite</w:t>
      </w:r>
    </w:p>
    <w:p w:rsidR="00A443D1" w:rsidRDefault="005C6B91">
      <w:pPr>
        <w:pStyle w:val="a3"/>
        <w:spacing w:before="2" w:line="235" w:lineRule="auto"/>
        <w:ind w:left="117" w:right="734"/>
        <w:jc w:val="both"/>
      </w:pPr>
      <w:r>
        <w:t>a Doctor Web ser flexible y móvil en su actividad comercial. La empresa está preparada para resolver cualquier problema de modo no es</w:t>
      </w:r>
      <w:r>
        <w:t>tándar, su personal siempre está preparado para la colaboración fructífera con sus socios.</w:t>
      </w:r>
    </w:p>
    <w:p w:rsidR="00A443D1" w:rsidRDefault="005C6B91">
      <w:pPr>
        <w:pStyle w:val="2"/>
      </w:pPr>
      <w:r>
        <w:rPr>
          <w:color w:val="65BC46"/>
        </w:rPr>
        <w:t>Socios</w:t>
      </w:r>
    </w:p>
    <w:p w:rsidR="00A443D1" w:rsidRDefault="005C6B91">
      <w:pPr>
        <w:pStyle w:val="a3"/>
        <w:spacing w:before="81" w:line="235" w:lineRule="auto"/>
        <w:ind w:left="117" w:right="734"/>
        <w:jc w:val="both"/>
      </w:pPr>
      <w:r>
        <w:t xml:space="preserve">Los productos </w:t>
      </w:r>
      <w:proofErr w:type="spellStart"/>
      <w:proofErr w:type="gramStart"/>
      <w:r>
        <w:t>Dr.Web</w:t>
      </w:r>
      <w:proofErr w:type="spellEnd"/>
      <w:proofErr w:type="gramEnd"/>
      <w:r>
        <w:t xml:space="preserve"> se proporcionan a los usuarios finales solo a través de los  socios. La rentabilidad de las ventas </w:t>
      </w:r>
      <w:proofErr w:type="spellStart"/>
      <w:proofErr w:type="gramStart"/>
      <w:r>
        <w:t>Dr.Web</w:t>
      </w:r>
      <w:proofErr w:type="spellEnd"/>
      <w:proofErr w:type="gramEnd"/>
      <w:r>
        <w:t xml:space="preserve"> sigue siendo la más alta en el </w:t>
      </w:r>
      <w:r>
        <w:t>sector antivirus de Rusia, por lo tanto, la colaboración con Doctor Web es muy ventajosa. La empresa constantemente mejora los servicios y herramientas para socios, realiza los nuevos programas de marketing, lo cual mejora la eficacia de ventas de los prod</w:t>
      </w:r>
      <w:r>
        <w:t xml:space="preserve">uctos </w:t>
      </w:r>
      <w:proofErr w:type="spellStart"/>
      <w:proofErr w:type="gramStart"/>
      <w:r>
        <w:t>Dr.Web</w:t>
      </w:r>
      <w:proofErr w:type="spellEnd"/>
      <w:proofErr w:type="gramEnd"/>
      <w:r>
        <w:t xml:space="preserve">. Doctor Web presta mucha atención a la formación de sus socios. Se crean los cursos de formación, se organizan talleres, trainings y </w:t>
      </w:r>
      <w:proofErr w:type="spellStart"/>
      <w:r>
        <w:t>webinars</w:t>
      </w:r>
      <w:proofErr w:type="spellEnd"/>
      <w:r>
        <w:t xml:space="preserve">. Esto les ayuda a los socios a vender los productos </w:t>
      </w:r>
      <w:proofErr w:type="spellStart"/>
      <w:proofErr w:type="gramStart"/>
      <w:r>
        <w:t>Dr.Web</w:t>
      </w:r>
      <w:proofErr w:type="spellEnd"/>
      <w:proofErr w:type="gramEnd"/>
      <w:r>
        <w:t xml:space="preserve"> profesionalmente, con máxima eficacia.</w:t>
      </w:r>
    </w:p>
    <w:p w:rsidR="00A443D1" w:rsidRDefault="00A443D1">
      <w:pPr>
        <w:spacing w:line="235" w:lineRule="auto"/>
        <w:jc w:val="both"/>
        <w:sectPr w:rsidR="00A443D1">
          <w:headerReference w:type="default" r:id="rId24"/>
          <w:pgSz w:w="11910" w:h="16840"/>
          <w:pgMar w:top="1040" w:right="0" w:bottom="280" w:left="620" w:header="620" w:footer="0" w:gutter="0"/>
          <w:cols w:space="720"/>
        </w:sectPr>
      </w:pPr>
    </w:p>
    <w:p w:rsidR="00A443D1" w:rsidRDefault="00A443D1">
      <w:pPr>
        <w:pStyle w:val="a3"/>
      </w:pPr>
    </w:p>
    <w:p w:rsidR="00A443D1" w:rsidRDefault="00A443D1">
      <w:pPr>
        <w:pStyle w:val="a3"/>
        <w:spacing w:before="10"/>
        <w:rPr>
          <w:sz w:val="19"/>
        </w:rPr>
      </w:pPr>
    </w:p>
    <w:p w:rsidR="00A443D1" w:rsidRDefault="005C6B91">
      <w:pPr>
        <w:spacing w:line="216" w:lineRule="auto"/>
        <w:ind w:left="1874" w:right="941"/>
        <w:rPr>
          <w:sz w:val="20"/>
        </w:rPr>
      </w:pPr>
      <w:r>
        <w:rPr>
          <w:noProof/>
        </w:rPr>
        <w:drawing>
          <wp:anchor distT="0" distB="0" distL="0" distR="0" simplePos="0" relativeHeight="1120" behindDoc="0" locked="0" layoutInCell="1" allowOverlap="1">
            <wp:simplePos x="0" y="0"/>
            <wp:positionH relativeFrom="page">
              <wp:posOffset>503999</wp:posOffset>
            </wp:positionH>
            <wp:positionV relativeFrom="paragraph">
              <wp:posOffset>-627</wp:posOffset>
            </wp:positionV>
            <wp:extent cx="864000" cy="1182315"/>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5" cstate="print"/>
                    <a:stretch>
                      <a:fillRect/>
                    </a:stretch>
                  </pic:blipFill>
                  <pic:spPr>
                    <a:xfrm>
                      <a:off x="0" y="0"/>
                      <a:ext cx="864000" cy="1182315"/>
                    </a:xfrm>
                    <a:prstGeom prst="rect">
                      <a:avLst/>
                    </a:prstGeom>
                  </pic:spPr>
                </pic:pic>
              </a:graphicData>
            </a:graphic>
          </wp:anchor>
        </w:drawing>
      </w:r>
      <w:r>
        <w:rPr>
          <w:rFonts w:ascii="Tahoma" w:hAnsi="Tahoma"/>
          <w:b/>
          <w:sz w:val="20"/>
        </w:rPr>
        <w:t xml:space="preserve">El fundador y el dueño de la empresa Doctor Web </w:t>
      </w:r>
      <w:r>
        <w:rPr>
          <w:sz w:val="20"/>
        </w:rPr>
        <w:t xml:space="preserve">es un ingeniero informático ruso conocido, Igor </w:t>
      </w:r>
      <w:proofErr w:type="spellStart"/>
      <w:r>
        <w:rPr>
          <w:sz w:val="20"/>
        </w:rPr>
        <w:t>Danilov</w:t>
      </w:r>
      <w:proofErr w:type="spellEnd"/>
      <w:r>
        <w:rPr>
          <w:sz w:val="20"/>
        </w:rPr>
        <w:t>.</w:t>
      </w:r>
    </w:p>
    <w:p w:rsidR="00A443D1" w:rsidRDefault="005C6B91">
      <w:pPr>
        <w:spacing w:before="110" w:line="228" w:lineRule="auto"/>
        <w:ind w:left="1874" w:right="941"/>
        <w:rPr>
          <w:sz w:val="19"/>
        </w:rPr>
      </w:pPr>
      <w:r>
        <w:rPr>
          <w:sz w:val="19"/>
        </w:rPr>
        <w:t xml:space="preserve">Nació el 22 de abril de 1964. </w:t>
      </w:r>
      <w:r>
        <w:rPr>
          <w:sz w:val="19"/>
        </w:rPr>
        <w:t xml:space="preserve">Una vez terminados los estudios en el Instituto de construcción de aparatos aeronáuticos de Leningrado, trabajó de ingeniero de proyectos de aviación de defensa en la entidad </w:t>
      </w:r>
      <w:proofErr w:type="spellStart"/>
      <w:r>
        <w:rPr>
          <w:sz w:val="19"/>
        </w:rPr>
        <w:t>Leninets</w:t>
      </w:r>
      <w:proofErr w:type="spellEnd"/>
      <w:r>
        <w:rPr>
          <w:sz w:val="19"/>
        </w:rPr>
        <w:t>. Aún en el año 1990, se dedicó a los desarrollos en el ámbito de protecc</w:t>
      </w:r>
      <w:r>
        <w:rPr>
          <w:sz w:val="19"/>
        </w:rPr>
        <w:t xml:space="preserve">ión antivirus. El prototipo del antivirus </w:t>
      </w:r>
      <w:proofErr w:type="spellStart"/>
      <w:proofErr w:type="gramStart"/>
      <w:r>
        <w:rPr>
          <w:sz w:val="19"/>
        </w:rPr>
        <w:t>Dr.Web</w:t>
      </w:r>
      <w:proofErr w:type="spellEnd"/>
      <w:proofErr w:type="gramEnd"/>
      <w:r>
        <w:rPr>
          <w:sz w:val="19"/>
        </w:rPr>
        <w:t xml:space="preserve"> se llamaba </w:t>
      </w:r>
      <w:proofErr w:type="spellStart"/>
      <w:r>
        <w:rPr>
          <w:sz w:val="19"/>
        </w:rPr>
        <w:t>Spider’s</w:t>
      </w:r>
      <w:proofErr w:type="spellEnd"/>
      <w:r>
        <w:rPr>
          <w:sz w:val="19"/>
        </w:rPr>
        <w:t xml:space="preserve"> Web, la primera versión de este programa fue lanzada en el año 1992.  Y ya a mediados de los años 90, el antivirus </w:t>
      </w:r>
      <w:proofErr w:type="spellStart"/>
      <w:proofErr w:type="gramStart"/>
      <w:r>
        <w:rPr>
          <w:sz w:val="19"/>
        </w:rPr>
        <w:t>Dr.Web</w:t>
      </w:r>
      <w:proofErr w:type="spellEnd"/>
      <w:proofErr w:type="gramEnd"/>
      <w:r>
        <w:rPr>
          <w:sz w:val="19"/>
        </w:rPr>
        <w:t xml:space="preserve"> protegía la gran mayoría de </w:t>
      </w:r>
      <w:proofErr w:type="spellStart"/>
      <w:r>
        <w:rPr>
          <w:sz w:val="19"/>
        </w:rPr>
        <w:t>PCs</w:t>
      </w:r>
      <w:proofErr w:type="spellEnd"/>
      <w:r>
        <w:rPr>
          <w:sz w:val="19"/>
        </w:rPr>
        <w:t xml:space="preserve"> del espacio postsoviético.</w:t>
      </w:r>
    </w:p>
    <w:p w:rsidR="00A443D1" w:rsidRDefault="005C6B91">
      <w:pPr>
        <w:spacing w:before="70"/>
        <w:ind w:left="1897"/>
        <w:rPr>
          <w:sz w:val="20"/>
        </w:rPr>
      </w:pPr>
      <w:r>
        <w:rPr>
          <w:noProof/>
        </w:rPr>
        <w:drawing>
          <wp:anchor distT="0" distB="0" distL="0" distR="0" simplePos="0" relativeHeight="1144" behindDoc="0" locked="0" layoutInCell="1" allowOverlap="1">
            <wp:simplePos x="0" y="0"/>
            <wp:positionH relativeFrom="page">
              <wp:posOffset>518799</wp:posOffset>
            </wp:positionH>
            <wp:positionV relativeFrom="paragraph">
              <wp:posOffset>162924</wp:posOffset>
            </wp:positionV>
            <wp:extent cx="864000" cy="1146000"/>
            <wp:effectExtent l="0" t="0" r="0" b="0"/>
            <wp:wrapNone/>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26" cstate="print"/>
                    <a:stretch>
                      <a:fillRect/>
                    </a:stretch>
                  </pic:blipFill>
                  <pic:spPr>
                    <a:xfrm>
                      <a:off x="0" y="0"/>
                      <a:ext cx="864000" cy="1146000"/>
                    </a:xfrm>
                    <a:prstGeom prst="rect">
                      <a:avLst/>
                    </a:prstGeom>
                  </pic:spPr>
                </pic:pic>
              </a:graphicData>
            </a:graphic>
          </wp:anchor>
        </w:drawing>
      </w:r>
      <w:r>
        <w:rPr>
          <w:sz w:val="20"/>
        </w:rPr>
        <w:t>Boris</w:t>
      </w:r>
      <w:r>
        <w:rPr>
          <w:sz w:val="20"/>
        </w:rPr>
        <w:t xml:space="preserve"> </w:t>
      </w:r>
      <w:proofErr w:type="spellStart"/>
      <w:r>
        <w:rPr>
          <w:sz w:val="20"/>
        </w:rPr>
        <w:t>Sharov</w:t>
      </w:r>
      <w:proofErr w:type="spellEnd"/>
      <w:r>
        <w:rPr>
          <w:sz w:val="20"/>
        </w:rPr>
        <w:t xml:space="preserve"> — </w:t>
      </w:r>
      <w:r>
        <w:rPr>
          <w:rFonts w:ascii="Tahoma" w:hAnsi="Tahoma"/>
          <w:b/>
          <w:sz w:val="20"/>
        </w:rPr>
        <w:t>director general de la empresa Doctor Web</w:t>
      </w:r>
      <w:r>
        <w:rPr>
          <w:sz w:val="20"/>
        </w:rPr>
        <w:t>.</w:t>
      </w:r>
    </w:p>
    <w:p w:rsidR="00A443D1" w:rsidRDefault="005C6B91">
      <w:pPr>
        <w:spacing w:before="81" w:line="228" w:lineRule="auto"/>
        <w:ind w:left="1897" w:right="941"/>
        <w:rPr>
          <w:sz w:val="19"/>
        </w:rPr>
      </w:pPr>
      <w:r>
        <w:rPr>
          <w:sz w:val="19"/>
        </w:rPr>
        <w:t>Nació el 1 de</w:t>
      </w:r>
      <w:r w:rsidR="00FA72E8">
        <w:rPr>
          <w:sz w:val="19"/>
        </w:rPr>
        <w:t xml:space="preserve"> agosto de 1964. En el año 1986</w:t>
      </w:r>
      <w:r>
        <w:rPr>
          <w:sz w:val="19"/>
        </w:rPr>
        <w:t xml:space="preserve">, finalizó sus estudios en el Instituto de Países de Asia y África de la </w:t>
      </w:r>
      <w:proofErr w:type="spellStart"/>
      <w:r>
        <w:rPr>
          <w:sz w:val="19"/>
        </w:rPr>
        <w:t>Lomonosov</w:t>
      </w:r>
      <w:proofErr w:type="spellEnd"/>
      <w:r>
        <w:rPr>
          <w:sz w:val="19"/>
        </w:rPr>
        <w:t xml:space="preserve"> Universidad Estatal de Moscú, Facultad de Economía y Sociología, </w:t>
      </w:r>
    </w:p>
    <w:p w:rsidR="00A443D1" w:rsidRDefault="005C6B91">
      <w:pPr>
        <w:spacing w:line="228" w:lineRule="auto"/>
        <w:ind w:left="1897" w:right="941"/>
        <w:rPr>
          <w:sz w:val="19"/>
        </w:rPr>
      </w:pPr>
      <w:r>
        <w:rPr>
          <w:sz w:val="19"/>
        </w:rPr>
        <w:t>especiali</w:t>
      </w:r>
      <w:r>
        <w:rPr>
          <w:sz w:val="19"/>
        </w:rPr>
        <w:t>zándose en las «Relaciones económicas internacionales»:  Una vez finalizado el servicio en la</w:t>
      </w:r>
      <w:r w:rsidR="00FA72E8">
        <w:rPr>
          <w:sz w:val="19"/>
        </w:rPr>
        <w:t xml:space="preserve">s Fuerzas armadas, en los años 1992–1999 </w:t>
      </w:r>
      <w:r>
        <w:rPr>
          <w:sz w:val="19"/>
        </w:rPr>
        <w:t>trabajó de periodista en una empresa de tel</w:t>
      </w:r>
      <w:r w:rsidR="00FA72E8">
        <w:rPr>
          <w:sz w:val="19"/>
        </w:rPr>
        <w:t xml:space="preserve">evisión japonesa.  En los años </w:t>
      </w:r>
      <w:r>
        <w:rPr>
          <w:sz w:val="19"/>
        </w:rPr>
        <w:t>1999–2002 participó en los proyectos de infor</w:t>
      </w:r>
      <w:r>
        <w:rPr>
          <w:sz w:val="19"/>
        </w:rPr>
        <w:t>mación y formación entre Rusia y Japón.  En los años 2002–2003 — Director de Desarrollo del Negocio, posteriormente - Director Comercial de la empresa</w:t>
      </w:r>
    </w:p>
    <w:p w:rsidR="00A443D1" w:rsidRDefault="005C6B91">
      <w:pPr>
        <w:spacing w:line="228" w:lineRule="auto"/>
        <w:ind w:left="1897" w:right="1043"/>
        <w:rPr>
          <w:sz w:val="19"/>
        </w:rPr>
      </w:pPr>
      <w:proofErr w:type="spellStart"/>
      <w:r>
        <w:rPr>
          <w:sz w:val="19"/>
        </w:rPr>
        <w:t>DialogNauka</w:t>
      </w:r>
      <w:proofErr w:type="spellEnd"/>
      <w:r>
        <w:rPr>
          <w:sz w:val="19"/>
        </w:rPr>
        <w:t>, Rusia. Director de la empresa Doctor Web a partir de la fundación de la misma. Domina inglés</w:t>
      </w:r>
      <w:r w:rsidR="00FA72E8">
        <w:rPr>
          <w:sz w:val="19"/>
        </w:rPr>
        <w:t>, japonés y francés con fluidez</w:t>
      </w:r>
      <w:r>
        <w:rPr>
          <w:sz w:val="19"/>
        </w:rPr>
        <w:t>.</w:t>
      </w:r>
    </w:p>
    <w:p w:rsidR="00A443D1" w:rsidRDefault="00A443D1">
      <w:pPr>
        <w:pStyle w:val="a3"/>
      </w:pPr>
    </w:p>
    <w:p w:rsidR="00A443D1" w:rsidRDefault="005C6B91">
      <w:pPr>
        <w:pStyle w:val="1"/>
        <w:spacing w:before="229"/>
        <w:ind w:left="117"/>
      </w:pPr>
      <w:r>
        <w:rPr>
          <w:color w:val="65BC46"/>
        </w:rPr>
        <w:t>LICENCIAS Y CERTIFICADOS</w:t>
      </w:r>
    </w:p>
    <w:p w:rsidR="00A443D1" w:rsidRDefault="005C6B91">
      <w:pPr>
        <w:pStyle w:val="a3"/>
        <w:spacing w:before="167" w:line="225" w:lineRule="auto"/>
        <w:ind w:left="117" w:right="734"/>
        <w:jc w:val="both"/>
      </w:pPr>
      <w:r>
        <w:t xml:space="preserve">A diferencia de la mayoría de soluciones de la competencia, los productos </w:t>
      </w:r>
      <w:proofErr w:type="spellStart"/>
      <w:proofErr w:type="gramStart"/>
      <w:r>
        <w:t>Dr.Web</w:t>
      </w:r>
      <w:proofErr w:type="spellEnd"/>
      <w:proofErr w:type="gramEnd"/>
      <w:r>
        <w:t xml:space="preserve"> software tienen certificados de conformidad SFCTE de Rusia, SFS de Rusia y del Ministerio de Defensa de Rusia. Eso </w:t>
      </w:r>
      <w:r>
        <w:t>permite usarlos en las empresas con altos requisitos de nivel de seguridad.</w:t>
      </w:r>
    </w:p>
    <w:p w:rsidR="00A443D1" w:rsidRDefault="005C6B91">
      <w:pPr>
        <w:pStyle w:val="3"/>
        <w:jc w:val="left"/>
      </w:pPr>
      <w:proofErr w:type="spellStart"/>
      <w:proofErr w:type="gramStart"/>
      <w:r>
        <w:t>Dr.Web</w:t>
      </w:r>
      <w:proofErr w:type="spellEnd"/>
      <w:proofErr w:type="gramEnd"/>
      <w:r>
        <w:t xml:space="preserve"> está certificado por el SFCTE para cumplir con:</w:t>
      </w:r>
    </w:p>
    <w:p w:rsidR="00A443D1" w:rsidRDefault="005C6B91">
      <w:pPr>
        <w:pStyle w:val="a4"/>
        <w:numPr>
          <w:ilvl w:val="0"/>
          <w:numId w:val="1"/>
        </w:numPr>
        <w:tabs>
          <w:tab w:val="left" w:pos="738"/>
        </w:tabs>
        <w:spacing w:before="154" w:line="216" w:lineRule="auto"/>
        <w:ind w:right="734"/>
        <w:jc w:val="both"/>
        <w:rPr>
          <w:sz w:val="20"/>
        </w:rPr>
      </w:pPr>
      <w:r>
        <w:rPr>
          <w:sz w:val="20"/>
        </w:rPr>
        <w:t xml:space="preserve">Los requisitos técnicos y el documento directivo «Protección contra el acceso no sancionado a la información.  Parte 1. </w:t>
      </w:r>
      <w:r>
        <w:rPr>
          <w:sz w:val="20"/>
        </w:rPr>
        <w:t>Software para los medios de protección de información. Clasificación por nivel de control de ausencia de posibilidades no declaradas» (Comisión estatal técnica de Rusia, 1999) – por 2 nivel de control.</w:t>
      </w:r>
    </w:p>
    <w:p w:rsidR="00A443D1" w:rsidRDefault="005C6B91">
      <w:pPr>
        <w:pStyle w:val="a4"/>
        <w:numPr>
          <w:ilvl w:val="0"/>
          <w:numId w:val="1"/>
        </w:numPr>
        <w:tabs>
          <w:tab w:val="left" w:pos="736"/>
          <w:tab w:val="left" w:pos="738"/>
        </w:tabs>
        <w:spacing w:before="32"/>
        <w:rPr>
          <w:sz w:val="20"/>
        </w:rPr>
      </w:pPr>
      <w:r>
        <w:rPr>
          <w:sz w:val="20"/>
        </w:rPr>
        <w:t>Los requisitos de los documentos «Requisitos a los med</w:t>
      </w:r>
      <w:r>
        <w:rPr>
          <w:sz w:val="20"/>
        </w:rPr>
        <w:t>ios de protección antivirus» (SFCTE de Rusia, 2012),</w:t>
      </w:r>
    </w:p>
    <w:p w:rsidR="00A443D1" w:rsidRDefault="005C6B91">
      <w:pPr>
        <w:pStyle w:val="a3"/>
        <w:spacing w:before="12" w:line="216" w:lineRule="auto"/>
        <w:ind w:left="737" w:right="734"/>
        <w:jc w:val="both"/>
      </w:pPr>
      <w:r>
        <w:t>«Perfil de protección de los medios de protección antivirus de tipos «A» de segunda clase de protección. ИТ.САВЗ.А</w:t>
      </w:r>
      <w:proofErr w:type="gramStart"/>
      <w:r>
        <w:t>2.ПЗ</w:t>
      </w:r>
      <w:proofErr w:type="gramEnd"/>
      <w:r>
        <w:t>» (SFCTE de Rusia, 2012), «Perfil de protección de los medios de protección antivirus</w:t>
      </w:r>
      <w:r>
        <w:t xml:space="preserve"> de tipo «B» de segunda c</w:t>
      </w:r>
      <w:r w:rsidR="00FA72E8">
        <w:t>lase de protección. ИТ.САВЗ.</w:t>
      </w:r>
      <w:r>
        <w:t>Б</w:t>
      </w:r>
      <w:proofErr w:type="gramStart"/>
      <w:r>
        <w:t>2.ПЗ</w:t>
      </w:r>
      <w:proofErr w:type="gramEnd"/>
      <w:r>
        <w:t>» (SFCTE de Rusia, 2012), «Perfil de protección de los medios de protección antivirus de tipo «C» de segunda clase de protección. ИТ.САВЗ.А</w:t>
      </w:r>
      <w:proofErr w:type="gramStart"/>
      <w:r>
        <w:t>2.ПЗ</w:t>
      </w:r>
      <w:proofErr w:type="gramEnd"/>
      <w:r>
        <w:t xml:space="preserve">» (SFCTE de Rusia, 2012), «Perfil de protección de </w:t>
      </w:r>
      <w:r>
        <w:t>los medios de protección antivirus de tipo «D» de segunda clase de protección. ИТ.САВЗ.Г</w:t>
      </w:r>
      <w:proofErr w:type="gramStart"/>
      <w:r>
        <w:t>2.ПЗ</w:t>
      </w:r>
      <w:proofErr w:type="gramEnd"/>
      <w:r>
        <w:t>» (SFCTE de Rusia, 2012).</w:t>
      </w:r>
    </w:p>
    <w:p w:rsidR="00A443D1" w:rsidRDefault="005C6B91">
      <w:pPr>
        <w:pStyle w:val="a3"/>
        <w:spacing w:before="57" w:line="216" w:lineRule="auto"/>
        <w:ind w:left="117" w:right="734"/>
        <w:jc w:val="both"/>
      </w:pPr>
      <w:proofErr w:type="spellStart"/>
      <w:proofErr w:type="gramStart"/>
      <w:r>
        <w:t>Dr.Web</w:t>
      </w:r>
      <w:proofErr w:type="spellEnd"/>
      <w:proofErr w:type="gramEnd"/>
      <w:r>
        <w:t xml:space="preserve"> cumple completamente con los requisitos de la Ley Federal no 152-FZ «Sobre los datos personales» para los productos antivirus en cu</w:t>
      </w:r>
      <w:r>
        <w:t>anto a la protección contra el acceso no sancionado y la protección centralizada de los canales de transmisión de datos, y puede aplicarse en las redes que corresponden al nivel de seguridad más alto posible.</w:t>
      </w:r>
    </w:p>
    <w:p w:rsidR="00A443D1" w:rsidRDefault="005C6B91">
      <w:pPr>
        <w:pStyle w:val="a3"/>
        <w:spacing w:before="134" w:line="223" w:lineRule="auto"/>
        <w:ind w:left="117" w:right="735"/>
        <w:jc w:val="both"/>
      </w:pPr>
      <w:proofErr w:type="spellStart"/>
      <w:proofErr w:type="gramStart"/>
      <w:r>
        <w:t>Dr.Web</w:t>
      </w:r>
      <w:proofErr w:type="spellEnd"/>
      <w:proofErr w:type="gramEnd"/>
      <w:r>
        <w:t xml:space="preserve"> sirve para proteger la información en lo</w:t>
      </w:r>
      <w:r>
        <w:t>s sistemas de información usados para procesar la información de secreto de Estado, en los sistemas de información públicos hasta la 1 clase de protección, así como asegurar hasta 1 nivel de protección de los datos personales en los sistemas de información</w:t>
      </w:r>
      <w:r>
        <w:t>.</w:t>
      </w:r>
    </w:p>
    <w:p w:rsidR="00A443D1" w:rsidRDefault="005C6B91">
      <w:pPr>
        <w:pStyle w:val="3"/>
      </w:pPr>
      <w:r>
        <w:t>Empresa Doctor Web» las siguientes licencias, certificados y documentos:</w:t>
      </w:r>
    </w:p>
    <w:p w:rsidR="00A443D1" w:rsidRDefault="005C6B91">
      <w:pPr>
        <w:pStyle w:val="a4"/>
        <w:numPr>
          <w:ilvl w:val="0"/>
          <w:numId w:val="1"/>
        </w:numPr>
        <w:tabs>
          <w:tab w:val="left" w:pos="736"/>
          <w:tab w:val="left" w:pos="738"/>
        </w:tabs>
        <w:spacing w:before="130"/>
        <w:rPr>
          <w:sz w:val="20"/>
        </w:rPr>
      </w:pPr>
      <w:r>
        <w:rPr>
          <w:sz w:val="20"/>
        </w:rPr>
        <w:t>Licencias del Servicio Federal de Control Técnico y de Exportación (SFCTE de Rusia)</w:t>
      </w:r>
    </w:p>
    <w:p w:rsidR="00A443D1" w:rsidRDefault="005C6B91">
      <w:pPr>
        <w:pStyle w:val="a4"/>
        <w:numPr>
          <w:ilvl w:val="1"/>
          <w:numId w:val="1"/>
        </w:numPr>
        <w:tabs>
          <w:tab w:val="left" w:pos="868"/>
        </w:tabs>
        <w:spacing w:line="220" w:lineRule="exact"/>
        <w:ind w:hanging="130"/>
        <w:jc w:val="both"/>
        <w:rPr>
          <w:sz w:val="20"/>
        </w:rPr>
      </w:pPr>
      <w:r>
        <w:rPr>
          <w:sz w:val="20"/>
        </w:rPr>
        <w:t>Para realizar trabajos vinculados a la creación de los medios de protección de la información;</w:t>
      </w:r>
    </w:p>
    <w:p w:rsidR="00A443D1" w:rsidRDefault="005C6B91">
      <w:pPr>
        <w:pStyle w:val="a4"/>
        <w:numPr>
          <w:ilvl w:val="1"/>
          <w:numId w:val="1"/>
        </w:numPr>
        <w:tabs>
          <w:tab w:val="left" w:pos="868"/>
        </w:tabs>
        <w:spacing w:line="220" w:lineRule="exact"/>
        <w:ind w:hanging="130"/>
        <w:jc w:val="both"/>
        <w:rPr>
          <w:sz w:val="20"/>
        </w:rPr>
      </w:pPr>
      <w:r>
        <w:rPr>
          <w:sz w:val="20"/>
        </w:rPr>
        <w:t>pa</w:t>
      </w:r>
      <w:r>
        <w:rPr>
          <w:sz w:val="20"/>
        </w:rPr>
        <w:t>ra la actividad de desarrollo y (o) producción de los medios de protección de la información confidencial;</w:t>
      </w:r>
    </w:p>
    <w:p w:rsidR="00A443D1" w:rsidRDefault="005C6B91">
      <w:pPr>
        <w:pStyle w:val="a4"/>
        <w:numPr>
          <w:ilvl w:val="1"/>
          <w:numId w:val="1"/>
        </w:numPr>
        <w:tabs>
          <w:tab w:val="left" w:pos="868"/>
        </w:tabs>
        <w:ind w:hanging="130"/>
        <w:jc w:val="both"/>
        <w:rPr>
          <w:sz w:val="20"/>
        </w:rPr>
      </w:pPr>
      <w:r>
        <w:rPr>
          <w:sz w:val="20"/>
        </w:rPr>
        <w:t>para la actividad de protección técnica de la información confidencial.</w:t>
      </w:r>
    </w:p>
    <w:p w:rsidR="00A443D1" w:rsidRDefault="005C6B91">
      <w:pPr>
        <w:pStyle w:val="a4"/>
        <w:numPr>
          <w:ilvl w:val="0"/>
          <w:numId w:val="1"/>
        </w:numPr>
        <w:tabs>
          <w:tab w:val="left" w:pos="736"/>
          <w:tab w:val="left" w:pos="738"/>
        </w:tabs>
        <w:spacing w:before="32"/>
        <w:rPr>
          <w:sz w:val="20"/>
        </w:rPr>
      </w:pPr>
      <w:r>
        <w:rPr>
          <w:sz w:val="20"/>
        </w:rPr>
        <w:t>Licencias del Ministerio de Defensa de la Federación de Rusia</w:t>
      </w:r>
    </w:p>
    <w:p w:rsidR="00A443D1" w:rsidRDefault="005C6B91">
      <w:pPr>
        <w:pStyle w:val="a4"/>
        <w:numPr>
          <w:ilvl w:val="1"/>
          <w:numId w:val="1"/>
        </w:numPr>
        <w:tabs>
          <w:tab w:val="left" w:pos="868"/>
        </w:tabs>
        <w:ind w:hanging="130"/>
        <w:jc w:val="both"/>
        <w:rPr>
          <w:sz w:val="20"/>
        </w:rPr>
      </w:pPr>
      <w:r>
        <w:rPr>
          <w:sz w:val="20"/>
        </w:rPr>
        <w:t>Para la activid</w:t>
      </w:r>
      <w:r>
        <w:rPr>
          <w:sz w:val="20"/>
        </w:rPr>
        <w:t>ad en el ámbito de creación de los medios de protección de la información;</w:t>
      </w:r>
    </w:p>
    <w:p w:rsidR="00A443D1" w:rsidRDefault="005C6B91">
      <w:pPr>
        <w:pStyle w:val="a4"/>
        <w:numPr>
          <w:ilvl w:val="0"/>
          <w:numId w:val="1"/>
        </w:numPr>
        <w:tabs>
          <w:tab w:val="left" w:pos="736"/>
          <w:tab w:val="left" w:pos="738"/>
        </w:tabs>
        <w:spacing w:before="32"/>
        <w:rPr>
          <w:sz w:val="20"/>
        </w:rPr>
      </w:pPr>
      <w:r>
        <w:rPr>
          <w:sz w:val="20"/>
        </w:rPr>
        <w:t>Licencias del Servicio Federal de Seguridad de Rusia (SFS de Rusia)</w:t>
      </w:r>
      <w:r>
        <w:rPr>
          <w:sz w:val="20"/>
        </w:rPr>
        <w:br/>
      </w:r>
    </w:p>
    <w:p w:rsidR="00A443D1" w:rsidRDefault="005C6B91">
      <w:pPr>
        <w:pStyle w:val="a4"/>
        <w:numPr>
          <w:ilvl w:val="1"/>
          <w:numId w:val="1"/>
        </w:numPr>
        <w:tabs>
          <w:tab w:val="left" w:pos="868"/>
        </w:tabs>
        <w:spacing w:line="220" w:lineRule="exact"/>
        <w:ind w:hanging="130"/>
        <w:jc w:val="both"/>
        <w:rPr>
          <w:sz w:val="20"/>
        </w:rPr>
      </w:pPr>
      <w:r>
        <w:rPr>
          <w:sz w:val="20"/>
        </w:rPr>
        <w:t>para realizar trabajos vinculados al uso de la información de secreto de Estado;</w:t>
      </w:r>
    </w:p>
    <w:p w:rsidR="00A443D1" w:rsidRDefault="005C6B91">
      <w:pPr>
        <w:pStyle w:val="a4"/>
        <w:numPr>
          <w:ilvl w:val="1"/>
          <w:numId w:val="1"/>
        </w:numPr>
        <w:tabs>
          <w:tab w:val="left" w:pos="868"/>
        </w:tabs>
        <w:ind w:hanging="130"/>
        <w:jc w:val="both"/>
        <w:rPr>
          <w:sz w:val="20"/>
        </w:rPr>
      </w:pPr>
      <w:r>
        <w:rPr>
          <w:sz w:val="20"/>
        </w:rPr>
        <w:t>para el desarrollo y (o) producción de los medios de protección de la información confidencial;</w:t>
      </w:r>
    </w:p>
    <w:p w:rsidR="00A443D1" w:rsidRDefault="005C6B91">
      <w:pPr>
        <w:pStyle w:val="a4"/>
        <w:numPr>
          <w:ilvl w:val="0"/>
          <w:numId w:val="1"/>
        </w:numPr>
        <w:tabs>
          <w:tab w:val="left" w:pos="736"/>
          <w:tab w:val="left" w:pos="738"/>
        </w:tabs>
        <w:spacing w:before="31" w:line="240" w:lineRule="auto"/>
        <w:rPr>
          <w:sz w:val="20"/>
        </w:rPr>
      </w:pPr>
      <w:r>
        <w:rPr>
          <w:sz w:val="20"/>
        </w:rPr>
        <w:t>Certificados de Conformidad del SFCTE de Rusia;</w:t>
      </w:r>
    </w:p>
    <w:p w:rsidR="00A443D1" w:rsidRDefault="005C6B91">
      <w:pPr>
        <w:pStyle w:val="a4"/>
        <w:numPr>
          <w:ilvl w:val="0"/>
          <w:numId w:val="1"/>
        </w:numPr>
        <w:tabs>
          <w:tab w:val="left" w:pos="736"/>
          <w:tab w:val="left" w:pos="738"/>
        </w:tabs>
        <w:spacing w:before="31" w:line="240" w:lineRule="auto"/>
        <w:rPr>
          <w:sz w:val="20"/>
        </w:rPr>
      </w:pPr>
      <w:r>
        <w:rPr>
          <w:sz w:val="20"/>
        </w:rPr>
        <w:t>Certificados de Conformidad del SFS de Rusia;</w:t>
      </w:r>
    </w:p>
    <w:p w:rsidR="00A443D1" w:rsidRDefault="005C6B91">
      <w:pPr>
        <w:pStyle w:val="a4"/>
        <w:numPr>
          <w:ilvl w:val="0"/>
          <w:numId w:val="1"/>
        </w:numPr>
        <w:tabs>
          <w:tab w:val="left" w:pos="736"/>
          <w:tab w:val="left" w:pos="738"/>
        </w:tabs>
        <w:spacing w:before="51" w:line="240" w:lineRule="auto"/>
        <w:rPr>
          <w:sz w:val="20"/>
        </w:rPr>
      </w:pPr>
      <w:r>
        <w:rPr>
          <w:sz w:val="20"/>
        </w:rPr>
        <w:t>Certificados de Conformidad del Ministerio de Defensa de Rusia</w:t>
      </w:r>
    </w:p>
    <w:p w:rsidR="00A443D1" w:rsidRDefault="005C6B91">
      <w:pPr>
        <w:spacing w:before="184" w:line="369" w:lineRule="auto"/>
        <w:ind w:left="117" w:right="941"/>
        <w:rPr>
          <w:sz w:val="20"/>
        </w:rPr>
      </w:pPr>
      <w:r>
        <w:rPr>
          <w:rFonts w:ascii="Tahoma" w:hAnsi="Tahoma"/>
          <w:b/>
          <w:sz w:val="20"/>
        </w:rPr>
        <w:t>Tod</w:t>
      </w:r>
      <w:r>
        <w:rPr>
          <w:rFonts w:ascii="Tahoma" w:hAnsi="Tahoma"/>
          <w:b/>
          <w:sz w:val="20"/>
        </w:rPr>
        <w:t xml:space="preserve">os los licencias y certificados de Doctor Web </w:t>
      </w:r>
      <w:r>
        <w:rPr>
          <w:sz w:val="20"/>
        </w:rPr>
        <w:t xml:space="preserve">pueden consultarse en la página </w:t>
      </w:r>
      <w:hyperlink r:id="rId27">
        <w:r>
          <w:rPr>
            <w:color w:val="65BC46"/>
            <w:sz w:val="20"/>
            <w:u w:val="single" w:color="65BC46"/>
          </w:rPr>
          <w:t>https://company.drweb-av.es/licenses_and_certificates?lng=es</w:t>
        </w:r>
      </w:hyperlink>
    </w:p>
    <w:p w:rsidR="00A443D1" w:rsidRDefault="00A443D1">
      <w:pPr>
        <w:spacing w:line="369" w:lineRule="auto"/>
        <w:rPr>
          <w:sz w:val="20"/>
        </w:rPr>
        <w:sectPr w:rsidR="00A443D1">
          <w:headerReference w:type="default" r:id="rId28"/>
          <w:pgSz w:w="11910" w:h="16840"/>
          <w:pgMar w:top="1040" w:right="0" w:bottom="280" w:left="620" w:header="620" w:footer="0" w:gutter="0"/>
          <w:cols w:space="720"/>
        </w:sectPr>
      </w:pPr>
    </w:p>
    <w:p w:rsidR="00A443D1" w:rsidRDefault="005C6B91">
      <w:pPr>
        <w:pStyle w:val="a3"/>
        <w:spacing w:before="148" w:line="235" w:lineRule="auto"/>
        <w:ind w:left="117" w:right="734"/>
        <w:jc w:val="both"/>
      </w:pPr>
      <w:r>
        <w:t>Doctor Web no solamente crea los medios software para asegurar la protección informática, sino también ofrece formación para su uso correcto en cuanto al cumplimiento con las directivas de Seguridad Informática.  Para el funcionamiento m</w:t>
      </w:r>
      <w:r>
        <w:t xml:space="preserve">ás eficaz de sistemas creados a base de los productos </w:t>
      </w:r>
      <w:proofErr w:type="spellStart"/>
      <w:proofErr w:type="gramStart"/>
      <w:r>
        <w:t>Dr.Web</w:t>
      </w:r>
      <w:proofErr w:type="spellEnd"/>
      <w:proofErr w:type="gramEnd"/>
      <w:r>
        <w:t>, se desarrollaron los programas de formación y certificación de expertos en el ámbito de protección de las redes informáticas de la empresa.</w:t>
      </w:r>
    </w:p>
    <w:p w:rsidR="00A443D1" w:rsidRDefault="005C6B91">
      <w:pPr>
        <w:pStyle w:val="a3"/>
        <w:spacing w:before="142" w:line="235" w:lineRule="auto"/>
        <w:ind w:left="117" w:right="733"/>
        <w:jc w:val="both"/>
      </w:pPr>
      <w:r>
        <w:t>La empresa presta mucha atención a la formación de tod</w:t>
      </w:r>
      <w:r>
        <w:t xml:space="preserve">os tipos de usuarios de Internet. Compartimos nuestra experiencia de más de 20 años con los que desean saber más para poder afrontar las </w:t>
      </w:r>
      <w:proofErr w:type="spellStart"/>
      <w:r>
        <w:t>ciberamenazas</w:t>
      </w:r>
      <w:proofErr w:type="spellEnd"/>
      <w:r>
        <w:t xml:space="preserve">. El proyecto de formación no comercial popular </w:t>
      </w:r>
      <w:proofErr w:type="spellStart"/>
      <w:r>
        <w:t>WebIQmetr</w:t>
      </w:r>
      <w:proofErr w:type="spellEnd"/>
      <w:r>
        <w:t xml:space="preserve"> ofrece formación básica en seguridad informática</w:t>
      </w:r>
      <w:r>
        <w:t>, ayuda a saber más sobre cómo actuar correctamente en Internet y evitar los trucos de los malintencionados.  Proyecto informativo «El mundo de antivirus»</w:t>
      </w:r>
      <w:r w:rsidR="00FA72E8">
        <w:t xml:space="preserve"> -</w:t>
      </w:r>
      <w:r>
        <w:t xml:space="preserve">  su objetivo es hacer la información sobre la </w:t>
      </w:r>
      <w:proofErr w:type="gramStart"/>
      <w:r>
        <w:t>amenazas siempre disponible</w:t>
      </w:r>
      <w:proofErr w:type="gramEnd"/>
      <w:r>
        <w:t xml:space="preserve"> para el usuario, convertirl</w:t>
      </w:r>
      <w:r>
        <w:t>a en una parte de su flujo de noticias diario y finalmente ayudar a crear la cultura de comportamiento prudente en la red, el uso de Internet seguro y la seguridad completa en caso de usar cualquier dispositivo digital. La</w:t>
      </w:r>
      <w:r w:rsidR="00FA72E8">
        <w:t>s</w:t>
      </w:r>
      <w:r>
        <w:t xml:space="preserve"> inversiones de Doctor Web en el c</w:t>
      </w:r>
      <w:r>
        <w:t>onocimiento de sus usuarios es nuestra inversión en la seguridad del país y de la población.</w:t>
      </w: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pPr>
    </w:p>
    <w:p w:rsidR="00A443D1" w:rsidRDefault="00A443D1">
      <w:pPr>
        <w:pStyle w:val="a3"/>
        <w:spacing w:before="10"/>
        <w:rPr>
          <w:sz w:val="25"/>
        </w:rPr>
      </w:pPr>
    </w:p>
    <w:p w:rsidR="00A443D1" w:rsidRDefault="005C6B91">
      <w:pPr>
        <w:pStyle w:val="a3"/>
        <w:spacing w:before="86"/>
        <w:ind w:left="117"/>
        <w:rPr>
          <w:rFonts w:ascii="Tahoma" w:hAnsi="Tahoma"/>
        </w:rPr>
      </w:pPr>
      <w:r>
        <w:rPr>
          <w:rFonts w:ascii="Tahoma" w:hAnsi="Tahoma"/>
        </w:rPr>
        <w:t>Doctor Web, S.L.</w:t>
      </w:r>
    </w:p>
    <w:p w:rsidR="00A443D1" w:rsidRDefault="005C6B91">
      <w:pPr>
        <w:spacing w:before="138" w:line="235" w:lineRule="auto"/>
        <w:ind w:left="117" w:right="941"/>
        <w:rPr>
          <w:sz w:val="14"/>
        </w:rPr>
      </w:pPr>
      <w:r>
        <w:rPr>
          <w:sz w:val="14"/>
        </w:rPr>
        <w:t xml:space="preserve">Doctor Web es un productor ruso de los medios antivirus de protección de la información bajo la marca </w:t>
      </w:r>
      <w:proofErr w:type="spellStart"/>
      <w:proofErr w:type="gramStart"/>
      <w:r>
        <w:rPr>
          <w:sz w:val="14"/>
        </w:rPr>
        <w:t>Dr.Web</w:t>
      </w:r>
      <w:proofErr w:type="spellEnd"/>
      <w:proofErr w:type="gramEnd"/>
      <w:r>
        <w:rPr>
          <w:sz w:val="14"/>
        </w:rPr>
        <w:t xml:space="preserve">.  </w:t>
      </w:r>
      <w:r>
        <w:rPr>
          <w:sz w:val="14"/>
        </w:rPr>
        <w:t xml:space="preserve">Los productos Dr. Web. se desarrollan a partir del año 1992. Es una empresa clave en el mercado ruso del software para asegurar la necesidad básica del negocio - la seguridad de información. </w:t>
      </w:r>
      <w:r>
        <w:rPr>
          <w:b/>
          <w:sz w:val="14"/>
        </w:rPr>
        <w:t>Doctor Web</w:t>
      </w:r>
    </w:p>
    <w:p w:rsidR="00A443D1" w:rsidRDefault="005C6B91">
      <w:pPr>
        <w:spacing w:line="235" w:lineRule="auto"/>
        <w:ind w:left="117" w:right="941"/>
        <w:rPr>
          <w:sz w:val="14"/>
        </w:rPr>
      </w:pPr>
      <w:r>
        <w:rPr>
          <w:sz w:val="14"/>
        </w:rPr>
        <w:t xml:space="preserve">Doctor Web es uno de los pocos vendedores antivirus en el mundo que tiene sus propias tecnologías únicas para detectar y desinfectar los programas malintencionados. La protección antivirus </w:t>
      </w:r>
      <w:proofErr w:type="spellStart"/>
      <w:proofErr w:type="gramStart"/>
      <w:r>
        <w:rPr>
          <w:sz w:val="14"/>
        </w:rPr>
        <w:t>Dr.Web</w:t>
      </w:r>
      <w:proofErr w:type="spellEnd"/>
      <w:proofErr w:type="gramEnd"/>
      <w:r>
        <w:rPr>
          <w:sz w:val="14"/>
        </w:rPr>
        <w:t xml:space="preserve"> permite a los sistemas de información de los clientes afront</w:t>
      </w:r>
      <w:r>
        <w:rPr>
          <w:sz w:val="14"/>
        </w:rPr>
        <w:t>ar cualquier amenaza, hasta la desconocida.</w:t>
      </w:r>
    </w:p>
    <w:p w:rsidR="00A443D1" w:rsidRDefault="005C6B91">
      <w:pPr>
        <w:spacing w:before="139" w:line="252" w:lineRule="auto"/>
        <w:ind w:left="117" w:right="734"/>
        <w:jc w:val="both"/>
        <w:rPr>
          <w:sz w:val="14"/>
        </w:rPr>
      </w:pPr>
      <w:r>
        <w:rPr>
          <w:sz w:val="14"/>
        </w:rPr>
        <w:t>Doctor Web fue la primera empresa que ofreció un modelo de innovación de uso de antivirus como servicio en el mercado ruso y hoy día sigue siendo líder del mercado ruso de los servicios Internet de seguridad para</w:t>
      </w:r>
      <w:r>
        <w:rPr>
          <w:sz w:val="14"/>
        </w:rPr>
        <w:t xml:space="preserve"> proveedores de servicios de IT.  Los certificados </w:t>
      </w:r>
      <w:proofErr w:type="gramStart"/>
      <w:r>
        <w:rPr>
          <w:sz w:val="14"/>
        </w:rPr>
        <w:t>y  los</w:t>
      </w:r>
      <w:proofErr w:type="gramEnd"/>
      <w:r>
        <w:rPr>
          <w:sz w:val="14"/>
        </w:rPr>
        <w:t xml:space="preserve"> premios estatales, así como la geografía de los usuarios </w:t>
      </w:r>
      <w:proofErr w:type="spellStart"/>
      <w:r>
        <w:rPr>
          <w:sz w:val="14"/>
        </w:rPr>
        <w:t>Dr.Web</w:t>
      </w:r>
      <w:proofErr w:type="spellEnd"/>
      <w:r>
        <w:rPr>
          <w:sz w:val="14"/>
        </w:rPr>
        <w:t xml:space="preserve"> confirman la alta calidad de los productos creados por los informáticos rusos altamente competentes.</w:t>
      </w:r>
    </w:p>
    <w:p w:rsidR="00A443D1" w:rsidRDefault="005C6B91">
      <w:pPr>
        <w:spacing w:before="138"/>
        <w:ind w:left="117"/>
        <w:rPr>
          <w:sz w:val="17"/>
        </w:rPr>
      </w:pPr>
      <w:hyperlink r:id="rId29">
        <w:r>
          <w:rPr>
            <w:color w:val="65BC46"/>
            <w:sz w:val="17"/>
            <w:u w:val="single" w:color="65BC46"/>
          </w:rPr>
          <w:t>https://www.drweb-av.es/</w:t>
        </w:r>
      </w:hyperlink>
      <w:r>
        <w:rPr>
          <w:color w:val="65BC46"/>
          <w:sz w:val="17"/>
        </w:rPr>
        <w:t xml:space="preserve"> </w:t>
      </w:r>
      <w:r>
        <w:rPr>
          <w:sz w:val="17"/>
        </w:rPr>
        <w:t xml:space="preserve">| </w:t>
      </w:r>
      <w:hyperlink r:id="rId30">
        <w:r>
          <w:rPr>
            <w:color w:val="65BC46"/>
            <w:sz w:val="17"/>
            <w:u w:val="single" w:color="65BC46"/>
          </w:rPr>
          <w:t>https://free.drweb-av.es/?lng=es</w:t>
        </w:r>
      </w:hyperlink>
      <w:r>
        <w:rPr>
          <w:color w:val="65BC46"/>
          <w:sz w:val="17"/>
        </w:rPr>
        <w:t xml:space="preserve"> </w:t>
      </w:r>
      <w:r>
        <w:rPr>
          <w:sz w:val="17"/>
        </w:rPr>
        <w:t xml:space="preserve">| </w:t>
      </w:r>
      <w:hyperlink r:id="rId31">
        <w:r>
          <w:rPr>
            <w:color w:val="65BC46"/>
            <w:sz w:val="17"/>
            <w:u w:val="single" w:color="65BC46"/>
          </w:rPr>
          <w:t>https://ru.av-desk.com</w:t>
        </w:r>
      </w:hyperlink>
      <w:r>
        <w:rPr>
          <w:color w:val="65BC46"/>
          <w:sz w:val="17"/>
        </w:rPr>
        <w:t xml:space="preserve"> </w:t>
      </w:r>
      <w:r>
        <w:rPr>
          <w:sz w:val="17"/>
        </w:rPr>
        <w:t xml:space="preserve">| </w:t>
      </w:r>
      <w:hyperlink r:id="rId32">
        <w:r>
          <w:rPr>
            <w:color w:val="65BC46"/>
            <w:sz w:val="17"/>
            <w:u w:val="single" w:color="65BC46"/>
          </w:rPr>
          <w:t>https://curenet.dr</w:t>
        </w:r>
        <w:r>
          <w:rPr>
            <w:color w:val="65BC46"/>
            <w:sz w:val="17"/>
            <w:u w:val="single" w:color="65BC46"/>
          </w:rPr>
          <w:t>web.ru</w:t>
        </w:r>
      </w:hyperlink>
    </w:p>
    <w:p w:rsidR="00A443D1" w:rsidRDefault="005C6B91">
      <w:pPr>
        <w:spacing w:before="99"/>
        <w:ind w:left="117"/>
        <w:rPr>
          <w:rFonts w:ascii="Tahoma" w:hAnsi="Tahoma"/>
          <w:sz w:val="16"/>
        </w:rPr>
      </w:pPr>
      <w:r>
        <w:rPr>
          <w:rFonts w:ascii="Tahoma" w:hAnsi="Tahoma"/>
          <w:sz w:val="16"/>
        </w:rPr>
        <w:t>© Doctor Web S.L.</w:t>
      </w:r>
    </w:p>
    <w:p w:rsidR="00A443D1" w:rsidRDefault="005C6B91">
      <w:pPr>
        <w:spacing w:before="119" w:line="374" w:lineRule="auto"/>
        <w:ind w:left="117" w:right="6142"/>
        <w:rPr>
          <w:sz w:val="16"/>
        </w:rPr>
      </w:pPr>
      <w:r>
        <w:rPr>
          <w:sz w:val="16"/>
        </w:rPr>
        <w:t xml:space="preserve">125040, Rusia, Moscú, c/3 </w:t>
      </w:r>
      <w:proofErr w:type="spellStart"/>
      <w:r>
        <w:rPr>
          <w:sz w:val="16"/>
        </w:rPr>
        <w:t>Yamskogo</w:t>
      </w:r>
      <w:proofErr w:type="spellEnd"/>
      <w:r>
        <w:rPr>
          <w:sz w:val="16"/>
        </w:rPr>
        <w:t xml:space="preserve"> </w:t>
      </w:r>
      <w:proofErr w:type="spellStart"/>
      <w:r>
        <w:rPr>
          <w:sz w:val="16"/>
        </w:rPr>
        <w:t>Polya</w:t>
      </w:r>
      <w:proofErr w:type="spellEnd"/>
      <w:r>
        <w:rPr>
          <w:sz w:val="16"/>
        </w:rPr>
        <w:t>, 2, edif. 12А Teléfono (multicanal): +7 (495) 789-45-87</w:t>
      </w:r>
    </w:p>
    <w:p w:rsidR="00A443D1" w:rsidRDefault="005C6B91">
      <w:pPr>
        <w:ind w:left="117"/>
        <w:rPr>
          <w:sz w:val="16"/>
        </w:rPr>
      </w:pPr>
      <w:r>
        <w:rPr>
          <w:sz w:val="16"/>
        </w:rPr>
        <w:t>+7 (495) 789-45-86 (soporte técnico)</w:t>
      </w:r>
    </w:p>
    <w:p w:rsidR="00A443D1" w:rsidRDefault="005C6B91">
      <w:pPr>
        <w:spacing w:before="157"/>
        <w:ind w:left="117"/>
        <w:rPr>
          <w:sz w:val="16"/>
        </w:rPr>
      </w:pPr>
      <w:r>
        <w:rPr>
          <w:sz w:val="16"/>
        </w:rPr>
        <w:t>Tel. gratis de soporte técnico en Rusia: 8-800-333-7932</w:t>
      </w:r>
    </w:p>
    <w:p w:rsidR="00A443D1" w:rsidRDefault="005C6B91">
      <w:pPr>
        <w:tabs>
          <w:tab w:val="left" w:pos="9781"/>
        </w:tabs>
        <w:spacing w:before="107"/>
        <w:ind w:left="117"/>
        <w:rPr>
          <w:sz w:val="14"/>
        </w:rPr>
      </w:pPr>
      <w:r>
        <w:rPr>
          <w:sz w:val="16"/>
        </w:rPr>
        <w:t>Fax: +7 (495) 789-45-97</w:t>
      </w:r>
      <w:r>
        <w:rPr>
          <w:sz w:val="16"/>
        </w:rPr>
        <w:tab/>
      </w:r>
      <w:r>
        <w:rPr>
          <w:color w:val="6D6E71"/>
          <w:sz w:val="14"/>
        </w:rPr>
        <w:t>16.11.2017</w:t>
      </w:r>
    </w:p>
    <w:sectPr w:rsidR="00A443D1">
      <w:headerReference w:type="default" r:id="rId33"/>
      <w:pgSz w:w="11910" w:h="16840"/>
      <w:pgMar w:top="1040" w:right="0" w:bottom="280" w:left="620" w:header="6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91" w:rsidRDefault="005C6B91">
      <w:r>
        <w:separator/>
      </w:r>
    </w:p>
  </w:endnote>
  <w:endnote w:type="continuationSeparator" w:id="0">
    <w:p w:rsidR="005C6B91" w:rsidRDefault="005C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91" w:rsidRDefault="005C6B91">
      <w:r>
        <w:separator/>
      </w:r>
    </w:p>
  </w:footnote>
  <w:footnote w:type="continuationSeparator" w:id="0">
    <w:p w:rsidR="005C6B91" w:rsidRDefault="005C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D1" w:rsidRDefault="005C6B91">
    <w:pPr>
      <w:pStyle w:val="a3"/>
      <w:spacing w:line="14" w:lineRule="auto"/>
    </w:pPr>
    <w:r>
      <w:pict>
        <v:shapetype id="_x0000_t202" coordsize="21600,21600" o:spt="202" path="m,l,21600r21600,l21600,xe">
          <v:stroke joinstyle="miter"/>
          <v:path gradientshapeok="t" o:connecttype="rect"/>
        </v:shapetype>
        <v:shape id="_x0000_s2051" type="#_x0000_t202" style="position:absolute;margin-left:35.85pt;margin-top:30pt;width:159pt;height:23.95pt;z-index:-8896;mso-position-horizontal-relative:page;mso-position-vertical-relative:page" filled="f" stroked="f">
          <v:textbox inset="0,0,0,0">
            <w:txbxContent>
              <w:p w:rsidR="00A443D1" w:rsidRDefault="005C6B91">
                <w:pPr>
                  <w:spacing w:line="428" w:lineRule="exact"/>
                  <w:ind w:left="20"/>
                  <w:rPr>
                    <w:rFonts w:ascii="Tahoma" w:hAnsi="Tahoma"/>
                    <w:b/>
                    <w:sz w:val="36"/>
                  </w:rPr>
                </w:pPr>
                <w:r>
                  <w:rPr>
                    <w:rFonts w:ascii="Tahoma" w:hAnsi="Tahoma"/>
                    <w:b/>
                    <w:color w:val="65BC46"/>
                    <w:sz w:val="36"/>
                  </w:rPr>
                  <w:t>POSICIÓN EN EL MERCADO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D1" w:rsidRDefault="005C6B91">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35.85pt;margin-top:30pt;width:244.6pt;height:23.95pt;z-index:-8872;mso-position-horizontal-relative:page;mso-position-vertical-relative:page" filled="f" stroked="f">
          <v:textbox inset="0,0,0,0">
            <w:txbxContent>
              <w:p w:rsidR="00A443D1" w:rsidRDefault="005C6B91">
                <w:pPr>
                  <w:spacing w:line="428" w:lineRule="exact"/>
                  <w:ind w:left="20"/>
                  <w:rPr>
                    <w:rFonts w:ascii="Tahoma" w:hAnsi="Tahoma"/>
                    <w:b/>
                    <w:sz w:val="36"/>
                  </w:rPr>
                </w:pPr>
                <w:r>
                  <w:rPr>
                    <w:rFonts w:ascii="Tahoma" w:hAnsi="Tahoma"/>
                    <w:b/>
                    <w:color w:val="65BC46"/>
                    <w:sz w:val="36"/>
                  </w:rPr>
                  <w:t>DIRECCIÓN DE LA EMPRESA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3D1" w:rsidRDefault="005C6B91">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35.85pt;margin-top:30pt;width:317.8pt;height:23.95pt;z-index:-8848;mso-position-horizontal-relative:page;mso-position-vertical-relative:page" filled="f" stroked="f">
          <v:textbox inset="0,0,0,0">
            <w:txbxContent>
              <w:p w:rsidR="00A443D1" w:rsidRDefault="005C6B91">
                <w:pPr>
                  <w:spacing w:line="428" w:lineRule="exact"/>
                  <w:ind w:left="20"/>
                  <w:rPr>
                    <w:rFonts w:ascii="Tahoma" w:hAnsi="Tahoma"/>
                    <w:b/>
                    <w:sz w:val="36"/>
                  </w:rPr>
                </w:pPr>
                <w:r>
                  <w:rPr>
                    <w:rFonts w:ascii="Tahoma" w:hAnsi="Tahoma"/>
                    <w:b/>
                    <w:color w:val="65BC46"/>
                    <w:sz w:val="36"/>
                  </w:rPr>
                  <w:t>ACTIVIDAD FORMATIVA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2203E"/>
    <w:multiLevelType w:val="hybridMultilevel"/>
    <w:tmpl w:val="48A2FB60"/>
    <w:lvl w:ilvl="0" w:tplc="4B346290">
      <w:numFmt w:val="bullet"/>
      <w:lvlText w:val="•"/>
      <w:lvlJc w:val="left"/>
      <w:pPr>
        <w:ind w:left="737" w:hanging="440"/>
      </w:pPr>
      <w:rPr>
        <w:rFonts w:ascii="Calibri" w:eastAsia="Calibri" w:hAnsi="Calibri" w:cs="Calibri" w:hint="default"/>
        <w:b/>
        <w:bCs/>
        <w:color w:val="65BC46"/>
        <w:sz w:val="20"/>
        <w:szCs w:val="20"/>
      </w:rPr>
    </w:lvl>
    <w:lvl w:ilvl="1" w:tplc="97901358">
      <w:numFmt w:val="bullet"/>
      <w:lvlText w:val="-"/>
      <w:lvlJc w:val="left"/>
      <w:pPr>
        <w:ind w:left="867" w:hanging="131"/>
      </w:pPr>
      <w:rPr>
        <w:rFonts w:ascii="Calibri" w:eastAsia="Calibri" w:hAnsi="Calibri" w:cs="Calibri" w:hint="default"/>
        <w:sz w:val="20"/>
        <w:szCs w:val="20"/>
      </w:rPr>
    </w:lvl>
    <w:lvl w:ilvl="2" w:tplc="5A62EACC">
      <w:numFmt w:val="bullet"/>
      <w:lvlText w:val="•"/>
      <w:lvlJc w:val="left"/>
      <w:pPr>
        <w:ind w:left="2018" w:hanging="131"/>
      </w:pPr>
      <w:rPr>
        <w:rFonts w:hint="default"/>
      </w:rPr>
    </w:lvl>
    <w:lvl w:ilvl="3" w:tplc="3F04C97E">
      <w:numFmt w:val="bullet"/>
      <w:lvlText w:val="•"/>
      <w:lvlJc w:val="left"/>
      <w:pPr>
        <w:ind w:left="3176" w:hanging="131"/>
      </w:pPr>
      <w:rPr>
        <w:rFonts w:hint="default"/>
      </w:rPr>
    </w:lvl>
    <w:lvl w:ilvl="4" w:tplc="85B29252">
      <w:numFmt w:val="bullet"/>
      <w:lvlText w:val="•"/>
      <w:lvlJc w:val="left"/>
      <w:pPr>
        <w:ind w:left="4335" w:hanging="131"/>
      </w:pPr>
      <w:rPr>
        <w:rFonts w:hint="default"/>
      </w:rPr>
    </w:lvl>
    <w:lvl w:ilvl="5" w:tplc="D15A157A">
      <w:numFmt w:val="bullet"/>
      <w:lvlText w:val="•"/>
      <w:lvlJc w:val="left"/>
      <w:pPr>
        <w:ind w:left="5493" w:hanging="131"/>
      </w:pPr>
      <w:rPr>
        <w:rFonts w:hint="default"/>
      </w:rPr>
    </w:lvl>
    <w:lvl w:ilvl="6" w:tplc="2BCEE716">
      <w:numFmt w:val="bullet"/>
      <w:lvlText w:val="•"/>
      <w:lvlJc w:val="left"/>
      <w:pPr>
        <w:ind w:left="6651" w:hanging="131"/>
      </w:pPr>
      <w:rPr>
        <w:rFonts w:hint="default"/>
      </w:rPr>
    </w:lvl>
    <w:lvl w:ilvl="7" w:tplc="D75091D4">
      <w:numFmt w:val="bullet"/>
      <w:lvlText w:val="•"/>
      <w:lvlJc w:val="left"/>
      <w:pPr>
        <w:ind w:left="7810" w:hanging="131"/>
      </w:pPr>
      <w:rPr>
        <w:rFonts w:hint="default"/>
      </w:rPr>
    </w:lvl>
    <w:lvl w:ilvl="8" w:tplc="E80A8A18">
      <w:numFmt w:val="bullet"/>
      <w:lvlText w:val="•"/>
      <w:lvlJc w:val="left"/>
      <w:pPr>
        <w:ind w:left="8968" w:hanging="1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43D1"/>
    <w:rsid w:val="002362A6"/>
    <w:rsid w:val="005C6B91"/>
    <w:rsid w:val="00A443D1"/>
    <w:rsid w:val="00FA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269408"/>
  <w15:docId w15:val="{B50E5EFF-6452-4AB4-B814-7F5222B3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20"/>
      <w:outlineLvl w:val="0"/>
    </w:pPr>
    <w:rPr>
      <w:rFonts w:ascii="Tahoma" w:eastAsia="Tahoma" w:hAnsi="Tahoma" w:cs="Tahoma"/>
      <w:b/>
      <w:bCs/>
      <w:sz w:val="36"/>
      <w:szCs w:val="36"/>
    </w:rPr>
  </w:style>
  <w:style w:type="paragraph" w:styleId="2">
    <w:name w:val="heading 2"/>
    <w:basedOn w:val="a"/>
    <w:uiPriority w:val="1"/>
    <w:qFormat/>
    <w:pPr>
      <w:spacing w:before="172"/>
      <w:ind w:left="117"/>
      <w:jc w:val="both"/>
      <w:outlineLvl w:val="1"/>
    </w:pPr>
    <w:rPr>
      <w:rFonts w:ascii="Tahoma" w:eastAsia="Tahoma" w:hAnsi="Tahoma" w:cs="Tahoma"/>
      <w:b/>
      <w:bCs/>
      <w:sz w:val="28"/>
      <w:szCs w:val="28"/>
    </w:rPr>
  </w:style>
  <w:style w:type="paragraph" w:styleId="3">
    <w:name w:val="heading 3"/>
    <w:basedOn w:val="a"/>
    <w:uiPriority w:val="1"/>
    <w:qFormat/>
    <w:pPr>
      <w:spacing w:before="127"/>
      <w:ind w:left="117"/>
      <w:jc w:val="both"/>
      <w:outlineLvl w:val="2"/>
    </w:pPr>
    <w:rPr>
      <w:rFonts w:ascii="Tahoma" w:eastAsia="Tahoma" w:hAnsi="Tahoma" w:cs="Tahom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line="232" w:lineRule="exact"/>
      <w:ind w:left="737" w:hanging="440"/>
    </w:pPr>
  </w:style>
  <w:style w:type="paragraph" w:customStyle="1" w:styleId="TableParagraph">
    <w:name w:val="Table Paragraph"/>
    <w:basedOn w:val="a"/>
    <w:uiPriority w:val="1"/>
    <w:qFormat/>
    <w:pPr>
      <w:spacing w:before="69"/>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drweb-av.es/"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drweb.ru/web-iq/"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company.drweb.ru/press/" TargetMode="External"/><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free.drweb-av.es/?lng=es" TargetMode="External"/><Relationship Id="rId29" Type="http://schemas.openxmlformats.org/officeDocument/2006/relationships/hyperlink" Target="https://www.drweb-a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hyperlink" Target="https://curenet.drweb.ru/"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legal.drweb-av.es/?lng=es" TargetMode="External"/><Relationship Id="rId28" Type="http://schemas.openxmlformats.org/officeDocument/2006/relationships/header" Target="header2.xml"/><Relationship Id="rId10" Type="http://schemas.openxmlformats.org/officeDocument/2006/relationships/hyperlink" Target="http://www.drweb.ru/" TargetMode="External"/><Relationship Id="rId19" Type="http://schemas.openxmlformats.org/officeDocument/2006/relationships/hyperlink" Target="https://ru.av-desk.com/" TargetMode="External"/><Relationship Id="rId31" Type="http://schemas.openxmlformats.org/officeDocument/2006/relationships/hyperlink" Target="https://ru.av-desk.com/" TargetMode="External"/><Relationship Id="rId4" Type="http://schemas.openxmlformats.org/officeDocument/2006/relationships/webSettings" Target="webSettings.xml"/><Relationship Id="rId9" Type="http://schemas.openxmlformats.org/officeDocument/2006/relationships/hyperlink" Target="http://www.drweb.ru/" TargetMode="External"/><Relationship Id="rId14" Type="http://schemas.openxmlformats.org/officeDocument/2006/relationships/image" Target="media/image6.png"/><Relationship Id="rId22" Type="http://schemas.openxmlformats.org/officeDocument/2006/relationships/hyperlink" Target="https://www.drweb-av.es/pravda?lng=es" TargetMode="External"/><Relationship Id="rId27" Type="http://schemas.openxmlformats.org/officeDocument/2006/relationships/hyperlink" Target="https://company.drweb-av.es/licenses_and_certificates?lng=es" TargetMode="External"/><Relationship Id="rId30" Type="http://schemas.openxmlformats.org/officeDocument/2006/relationships/hyperlink" Target="https://free.drweb-av.es/?lng=es"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SHESTAKOVA</cp:lastModifiedBy>
  <cp:revision>3</cp:revision>
  <dcterms:created xsi:type="dcterms:W3CDTF">2017-11-17T15:09:00Z</dcterms:created>
  <dcterms:modified xsi:type="dcterms:W3CDTF">2017-11-20T08:17:00Z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Adobe InDesign CS6 (Macintosh)</vt:lpwstr>
  </property>
  <property fmtid="{D5CDD505-2E9C-101B-9397-08002B2CF9AE}" pid="4" name="LastSaved">
    <vt:filetime>2017-11-17T00:00:00Z</vt:filetime>
  </property>
</Properties>
</file>